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F73EAB" w14:textId="3F02C5A9" w:rsidR="00C67AB5" w:rsidRDefault="00936AFB" w:rsidP="00C67AB5">
      <w:pPr>
        <w:widowControl w:val="0"/>
        <w:tabs>
          <w:tab w:val="left" w:pos="8100"/>
        </w:tabs>
        <w:jc w:val="both"/>
        <w:rPr>
          <w:rFonts w:ascii="Arial" w:hAnsi="Arial" w:cs="Arial"/>
          <w:b/>
          <w:noProof/>
          <w:sz w:val="24"/>
          <w:lang w:val="de-DE"/>
        </w:rPr>
      </w:pPr>
      <w:r w:rsidRPr="00BC0258">
        <w:rPr>
          <w:rFonts w:ascii="Arial" w:hAnsi="Arial" w:cs="Arial"/>
          <w:b/>
          <w:noProof/>
          <w:sz w:val="24"/>
          <w:lang w:val="de-DE"/>
        </w:rPr>
        <w:t xml:space="preserve">3GPP </w:t>
      </w:r>
      <w:r w:rsidR="00A73FFB">
        <w:rPr>
          <w:rFonts w:ascii="Arial" w:hAnsi="Arial" w:cs="Arial"/>
          <w:b/>
          <w:noProof/>
          <w:sz w:val="24"/>
          <w:lang w:val="de-DE"/>
        </w:rPr>
        <w:t>TSG-</w:t>
      </w:r>
      <w:r>
        <w:rPr>
          <w:rFonts w:ascii="Arial" w:hAnsi="Arial" w:cs="Arial"/>
          <w:b/>
          <w:noProof/>
          <w:sz w:val="24"/>
          <w:lang w:val="de-DE"/>
        </w:rPr>
        <w:t>RAN</w:t>
      </w:r>
      <w:r w:rsidR="00A73FFB">
        <w:rPr>
          <w:rFonts w:ascii="Arial" w:hAnsi="Arial" w:cs="Arial"/>
          <w:b/>
          <w:noProof/>
          <w:sz w:val="24"/>
          <w:lang w:val="de-DE"/>
        </w:rPr>
        <w:t xml:space="preserve"> WG</w:t>
      </w:r>
      <w:r w:rsidR="00594BD5">
        <w:rPr>
          <w:rFonts w:ascii="Arial" w:hAnsi="Arial" w:cs="Arial"/>
          <w:b/>
          <w:noProof/>
          <w:sz w:val="24"/>
          <w:lang w:val="de-DE"/>
        </w:rPr>
        <w:t xml:space="preserve">4 </w:t>
      </w:r>
      <w:r w:rsidR="00CB6B54">
        <w:rPr>
          <w:rFonts w:ascii="Arial" w:hAnsi="Arial" w:cs="Arial"/>
          <w:b/>
          <w:noProof/>
          <w:sz w:val="24"/>
          <w:lang w:val="de-DE"/>
        </w:rPr>
        <w:t>#</w:t>
      </w:r>
      <w:r w:rsidR="000D02AE">
        <w:rPr>
          <w:rFonts w:ascii="Arial" w:hAnsi="Arial" w:cs="Arial"/>
          <w:b/>
          <w:noProof/>
          <w:sz w:val="24"/>
          <w:lang w:val="de-DE"/>
        </w:rPr>
        <w:t>87</w:t>
      </w:r>
      <w:r w:rsidR="00625CA5">
        <w:rPr>
          <w:rFonts w:ascii="Arial" w:hAnsi="Arial" w:cs="Arial"/>
          <w:b/>
          <w:noProof/>
          <w:sz w:val="24"/>
          <w:lang w:val="de-DE"/>
        </w:rPr>
        <w:tab/>
      </w:r>
      <w:r w:rsidR="00CB6B54" w:rsidRPr="00CB6B54">
        <w:rPr>
          <w:rFonts w:ascii="Arial" w:hAnsi="Arial" w:cs="Arial"/>
          <w:b/>
          <w:noProof/>
          <w:sz w:val="24"/>
          <w:lang w:val="de-DE"/>
        </w:rPr>
        <w:t>R4-1806568</w:t>
      </w:r>
    </w:p>
    <w:p w14:paraId="712C1B75" w14:textId="51C0DB03" w:rsidR="00936AFB" w:rsidRPr="00BC0258" w:rsidRDefault="006573B0" w:rsidP="00C67AB5">
      <w:pPr>
        <w:widowControl w:val="0"/>
        <w:tabs>
          <w:tab w:val="left" w:pos="8100"/>
        </w:tabs>
        <w:jc w:val="both"/>
        <w:rPr>
          <w:rFonts w:ascii="Arial" w:hAnsi="Arial" w:cs="Arial"/>
          <w:b/>
          <w:sz w:val="24"/>
        </w:rPr>
      </w:pPr>
      <w:r>
        <w:rPr>
          <w:rFonts w:ascii="Arial" w:hAnsi="Arial" w:cs="Arial"/>
          <w:b/>
          <w:noProof/>
          <w:sz w:val="24"/>
          <w:lang w:eastAsia="ja-JP"/>
        </w:rPr>
        <w:t>Busan</w:t>
      </w:r>
      <w:r w:rsidR="00936AFB" w:rsidRPr="00D6506B">
        <w:rPr>
          <w:rFonts w:ascii="Arial" w:hAnsi="Arial" w:cs="Arial"/>
          <w:b/>
          <w:noProof/>
          <w:sz w:val="24"/>
          <w:lang w:eastAsia="ja-JP"/>
        </w:rPr>
        <w:t>,</w:t>
      </w:r>
      <w:r w:rsidR="00B3710E">
        <w:rPr>
          <w:rFonts w:ascii="Arial" w:hAnsi="Arial" w:cs="Arial"/>
          <w:b/>
          <w:noProof/>
          <w:sz w:val="24"/>
          <w:lang w:eastAsia="ja-JP"/>
        </w:rPr>
        <w:t xml:space="preserve"> </w:t>
      </w:r>
      <w:r>
        <w:rPr>
          <w:rFonts w:ascii="Arial" w:hAnsi="Arial" w:cs="Arial"/>
          <w:b/>
          <w:noProof/>
          <w:sz w:val="24"/>
          <w:lang w:eastAsia="ja-JP"/>
        </w:rPr>
        <w:t>South Korea</w:t>
      </w:r>
      <w:r w:rsidR="00936AFB" w:rsidRPr="00D6506B">
        <w:rPr>
          <w:rFonts w:ascii="Arial" w:hAnsi="Arial" w:cs="Arial"/>
          <w:b/>
          <w:noProof/>
          <w:sz w:val="24"/>
          <w:lang w:eastAsia="ja-JP"/>
        </w:rPr>
        <w:t xml:space="preserve"> </w:t>
      </w:r>
      <w:r>
        <w:rPr>
          <w:rFonts w:ascii="Arial" w:hAnsi="Arial" w:cs="Arial"/>
          <w:b/>
          <w:noProof/>
          <w:sz w:val="24"/>
          <w:lang w:eastAsia="ja-JP"/>
        </w:rPr>
        <w:t>21</w:t>
      </w:r>
      <w:r w:rsidR="009032D8" w:rsidRPr="009032D8">
        <w:rPr>
          <w:rFonts w:ascii="Arial" w:hAnsi="Arial" w:cs="Arial"/>
          <w:b/>
          <w:noProof/>
          <w:sz w:val="24"/>
          <w:vertAlign w:val="superscript"/>
          <w:lang w:eastAsia="ja-JP"/>
        </w:rPr>
        <w:t>st</w:t>
      </w:r>
      <w:r w:rsidR="009032D8">
        <w:rPr>
          <w:rFonts w:ascii="Arial" w:hAnsi="Arial" w:cs="Arial"/>
          <w:b/>
          <w:noProof/>
          <w:sz w:val="24"/>
          <w:lang w:eastAsia="ja-JP"/>
        </w:rPr>
        <w:t xml:space="preserve"> </w:t>
      </w:r>
      <w:r>
        <w:rPr>
          <w:rFonts w:ascii="Arial" w:hAnsi="Arial" w:cs="Arial"/>
          <w:b/>
          <w:noProof/>
          <w:sz w:val="24"/>
          <w:lang w:eastAsia="ja-JP"/>
        </w:rPr>
        <w:t>May</w:t>
      </w:r>
      <w:r w:rsidR="00F72FF6">
        <w:rPr>
          <w:rFonts w:ascii="Arial" w:hAnsi="Arial" w:cs="Arial"/>
          <w:b/>
          <w:noProof/>
          <w:sz w:val="24"/>
          <w:lang w:eastAsia="ja-JP"/>
        </w:rPr>
        <w:t xml:space="preserve"> – </w:t>
      </w:r>
      <w:r w:rsidR="00B3710E">
        <w:rPr>
          <w:rFonts w:ascii="Arial" w:hAnsi="Arial" w:cs="Arial"/>
          <w:b/>
          <w:noProof/>
          <w:sz w:val="24"/>
          <w:lang w:eastAsia="ja-JP"/>
        </w:rPr>
        <w:t>2</w:t>
      </w:r>
      <w:r>
        <w:rPr>
          <w:rFonts w:ascii="Arial" w:hAnsi="Arial" w:cs="Arial"/>
          <w:b/>
          <w:noProof/>
          <w:sz w:val="24"/>
          <w:lang w:eastAsia="ja-JP"/>
        </w:rPr>
        <w:t>5</w:t>
      </w:r>
      <w:r w:rsidR="009032D8" w:rsidRPr="009032D8">
        <w:rPr>
          <w:rFonts w:ascii="Arial" w:hAnsi="Arial" w:cs="Arial"/>
          <w:b/>
          <w:noProof/>
          <w:sz w:val="24"/>
          <w:vertAlign w:val="superscript"/>
          <w:lang w:eastAsia="ja-JP"/>
        </w:rPr>
        <w:t>th</w:t>
      </w:r>
      <w:r w:rsidR="009032D8">
        <w:rPr>
          <w:rFonts w:ascii="Arial" w:hAnsi="Arial" w:cs="Arial"/>
          <w:b/>
          <w:noProof/>
          <w:sz w:val="24"/>
          <w:lang w:eastAsia="ja-JP"/>
        </w:rPr>
        <w:t xml:space="preserve"> </w:t>
      </w:r>
      <w:r>
        <w:rPr>
          <w:rFonts w:ascii="Arial" w:hAnsi="Arial" w:cs="Arial"/>
          <w:b/>
          <w:noProof/>
          <w:sz w:val="24"/>
          <w:lang w:eastAsia="ja-JP"/>
        </w:rPr>
        <w:t>May</w:t>
      </w:r>
      <w:r w:rsidR="00F72FF6">
        <w:rPr>
          <w:rFonts w:ascii="Arial" w:hAnsi="Arial" w:cs="Arial"/>
          <w:b/>
          <w:noProof/>
          <w:sz w:val="24"/>
          <w:lang w:eastAsia="ja-JP"/>
        </w:rPr>
        <w:t>,</w:t>
      </w:r>
      <w:r w:rsidR="00B3710E">
        <w:rPr>
          <w:rFonts w:ascii="Arial" w:hAnsi="Arial" w:cs="Arial"/>
          <w:b/>
          <w:noProof/>
          <w:sz w:val="24"/>
          <w:lang w:eastAsia="ja-JP"/>
        </w:rPr>
        <w:t xml:space="preserve"> 2018</w:t>
      </w:r>
    </w:p>
    <w:p w14:paraId="44264294" w14:textId="77777777" w:rsidR="00936AFB" w:rsidRPr="00BA6E53" w:rsidRDefault="00936AFB" w:rsidP="00936AFB">
      <w:pPr>
        <w:tabs>
          <w:tab w:val="left" w:pos="2127"/>
        </w:tabs>
        <w:ind w:left="2126" w:hanging="2126"/>
        <w:jc w:val="both"/>
        <w:outlineLvl w:val="0"/>
        <w:rPr>
          <w:b/>
          <w:sz w:val="24"/>
          <w:lang w:eastAsia="zh-CN"/>
        </w:rPr>
      </w:pPr>
    </w:p>
    <w:p w14:paraId="0AD4F0F9" w14:textId="77777777" w:rsidR="00936AFB" w:rsidRPr="00BA6E53" w:rsidRDefault="00936AFB" w:rsidP="00936AFB">
      <w:pPr>
        <w:tabs>
          <w:tab w:val="left" w:pos="2127"/>
        </w:tabs>
        <w:ind w:left="2126" w:hanging="2126"/>
        <w:jc w:val="both"/>
        <w:outlineLvl w:val="0"/>
        <w:rPr>
          <w:rFonts w:ascii="Arial" w:hAnsi="Arial" w:cs="Arial"/>
          <w:sz w:val="24"/>
          <w:lang w:eastAsia="ja-JP"/>
        </w:rPr>
      </w:pPr>
      <w:r w:rsidRPr="00BA6E53">
        <w:rPr>
          <w:rFonts w:ascii="Arial" w:hAnsi="Arial" w:cs="Arial"/>
          <w:b/>
          <w:sz w:val="24"/>
          <w:lang w:eastAsia="zh-CN"/>
        </w:rPr>
        <w:t>Source:</w:t>
      </w:r>
      <w:r w:rsidRPr="00BA6E53">
        <w:rPr>
          <w:rFonts w:ascii="Arial" w:hAnsi="Arial" w:cs="Arial"/>
          <w:b/>
          <w:sz w:val="24"/>
          <w:lang w:eastAsia="zh-CN"/>
        </w:rPr>
        <w:tab/>
      </w:r>
      <w:r>
        <w:rPr>
          <w:rFonts w:ascii="Arial" w:hAnsi="Arial" w:cs="Arial"/>
          <w:sz w:val="24"/>
          <w:lang w:eastAsia="ja-JP"/>
        </w:rPr>
        <w:t>Intel</w:t>
      </w:r>
      <w:r w:rsidR="002B1D9D">
        <w:rPr>
          <w:rFonts w:ascii="Arial" w:hAnsi="Arial" w:cs="Arial"/>
          <w:sz w:val="24"/>
          <w:lang w:eastAsia="ja-JP"/>
        </w:rPr>
        <w:t xml:space="preserve"> Corporation</w:t>
      </w:r>
    </w:p>
    <w:p w14:paraId="262D45B1" w14:textId="0E367B66" w:rsidR="00936AFB" w:rsidRPr="00D6110B" w:rsidRDefault="00936AFB" w:rsidP="00936AFB">
      <w:pPr>
        <w:tabs>
          <w:tab w:val="left" w:pos="2127"/>
        </w:tabs>
        <w:ind w:left="2126" w:hanging="2126"/>
        <w:jc w:val="both"/>
        <w:outlineLvl w:val="0"/>
        <w:rPr>
          <w:rFonts w:ascii="Arial" w:hAnsi="Arial" w:cs="Arial"/>
          <w:sz w:val="24"/>
          <w:lang w:eastAsia="zh-CN"/>
        </w:rPr>
      </w:pPr>
      <w:r w:rsidRPr="00BA6E53">
        <w:rPr>
          <w:rFonts w:ascii="Arial" w:hAnsi="Arial" w:cs="Arial"/>
          <w:b/>
          <w:sz w:val="24"/>
          <w:lang w:eastAsia="zh-CN"/>
        </w:rPr>
        <w:t>Title:</w:t>
      </w:r>
      <w:r w:rsidRPr="00BA6E53">
        <w:rPr>
          <w:rFonts w:ascii="Arial" w:hAnsi="Arial" w:cs="Arial"/>
          <w:b/>
          <w:sz w:val="24"/>
          <w:lang w:eastAsia="zh-CN"/>
        </w:rPr>
        <w:tab/>
      </w:r>
      <w:r w:rsidR="006573B0">
        <w:rPr>
          <w:rFonts w:ascii="Arial" w:hAnsi="Arial" w:cs="Arial"/>
          <w:sz w:val="24"/>
          <w:lang w:eastAsia="zh-CN"/>
        </w:rPr>
        <w:t xml:space="preserve">On General Criteria of Simultaneous </w:t>
      </w:r>
      <w:proofErr w:type="spellStart"/>
      <w:r w:rsidR="006573B0">
        <w:rPr>
          <w:rFonts w:ascii="Arial" w:hAnsi="Arial" w:cs="Arial"/>
          <w:sz w:val="24"/>
          <w:lang w:eastAsia="zh-CN"/>
        </w:rPr>
        <w:t>RxTx</w:t>
      </w:r>
      <w:proofErr w:type="spellEnd"/>
      <w:r w:rsidR="006573B0">
        <w:rPr>
          <w:rFonts w:ascii="Arial" w:hAnsi="Arial" w:cs="Arial"/>
          <w:sz w:val="24"/>
          <w:lang w:eastAsia="zh-CN"/>
        </w:rPr>
        <w:t xml:space="preserve"> Capability</w:t>
      </w:r>
    </w:p>
    <w:p w14:paraId="31D76AD9" w14:textId="63437D4E" w:rsidR="00936AFB" w:rsidRPr="00BA6E53" w:rsidRDefault="00936AFB" w:rsidP="00936AFB">
      <w:pPr>
        <w:tabs>
          <w:tab w:val="left" w:pos="2127"/>
        </w:tabs>
        <w:ind w:left="2126" w:hanging="2126"/>
        <w:jc w:val="both"/>
        <w:outlineLvl w:val="0"/>
        <w:rPr>
          <w:rFonts w:ascii="Arial" w:hAnsi="Arial" w:cs="Arial"/>
          <w:b/>
          <w:lang w:eastAsia="ja-JP"/>
        </w:rPr>
      </w:pPr>
      <w:r w:rsidRPr="00BA6E53">
        <w:rPr>
          <w:rFonts w:ascii="Arial" w:hAnsi="Arial" w:cs="Arial"/>
          <w:b/>
          <w:sz w:val="24"/>
          <w:lang w:eastAsia="zh-CN"/>
        </w:rPr>
        <w:t>Agenda Item:</w:t>
      </w:r>
      <w:r w:rsidRPr="00BA6E53">
        <w:rPr>
          <w:rFonts w:ascii="Arial" w:hAnsi="Arial" w:cs="Arial"/>
          <w:b/>
          <w:sz w:val="24"/>
          <w:lang w:eastAsia="zh-CN"/>
        </w:rPr>
        <w:tab/>
      </w:r>
      <w:r w:rsidR="006573B0">
        <w:rPr>
          <w:rFonts w:ascii="Arial" w:hAnsi="Arial" w:cs="Arial"/>
          <w:sz w:val="24"/>
          <w:lang w:eastAsia="zh-CN"/>
        </w:rPr>
        <w:t>7.5</w:t>
      </w:r>
      <w:r w:rsidR="009B3024">
        <w:rPr>
          <w:rFonts w:ascii="Arial" w:hAnsi="Arial" w:cs="Arial"/>
          <w:sz w:val="24"/>
          <w:lang w:eastAsia="zh-CN"/>
        </w:rPr>
        <w:t>.2</w:t>
      </w:r>
    </w:p>
    <w:p w14:paraId="302ACE9D" w14:textId="23A72CC8" w:rsidR="00936AFB" w:rsidRPr="00206BD7" w:rsidRDefault="00206BD7" w:rsidP="00206BD7">
      <w:pPr>
        <w:tabs>
          <w:tab w:val="left" w:pos="2127"/>
        </w:tabs>
        <w:ind w:left="2126" w:hanging="2126"/>
        <w:jc w:val="both"/>
        <w:outlineLvl w:val="0"/>
        <w:rPr>
          <w:rFonts w:ascii="Arial" w:hAnsi="Arial" w:cs="Arial"/>
          <w:b/>
          <w:sz w:val="24"/>
          <w:lang w:eastAsia="zh-CN"/>
        </w:rPr>
      </w:pPr>
      <w:r w:rsidRPr="00BA6E53">
        <w:rPr>
          <w:rFonts w:ascii="Arial" w:hAnsi="Arial" w:cs="Arial"/>
          <w:b/>
          <w:sz w:val="24"/>
          <w:lang w:eastAsia="zh-CN"/>
        </w:rPr>
        <w:t>Document for:</w:t>
      </w:r>
      <w:r w:rsidRPr="00BA6E53">
        <w:rPr>
          <w:rFonts w:ascii="Arial" w:hAnsi="Arial" w:cs="Arial"/>
          <w:b/>
          <w:sz w:val="24"/>
          <w:lang w:eastAsia="zh-CN"/>
        </w:rPr>
        <w:tab/>
      </w:r>
      <w:r w:rsidR="006573B0">
        <w:rPr>
          <w:rFonts w:ascii="Arial" w:hAnsi="Arial" w:cs="Arial"/>
          <w:sz w:val="24"/>
          <w:lang w:eastAsia="ja-JP"/>
        </w:rPr>
        <w:t>Approval</w:t>
      </w:r>
    </w:p>
    <w:p w14:paraId="75453752" w14:textId="77777777" w:rsidR="00F6372E" w:rsidRPr="000B6B6E" w:rsidRDefault="00F6372E" w:rsidP="00F6372E">
      <w:pPr>
        <w:pStyle w:val="Heading1"/>
        <w:rPr>
          <w:rFonts w:ascii="Times New Roman" w:hAnsi="Times New Roman"/>
        </w:rPr>
      </w:pPr>
      <w:r w:rsidRPr="000B6B6E">
        <w:rPr>
          <w:rFonts w:ascii="Times New Roman" w:hAnsi="Times New Roman"/>
        </w:rPr>
        <w:t>1</w:t>
      </w:r>
      <w:r w:rsidRPr="000B6B6E">
        <w:rPr>
          <w:rFonts w:ascii="Times New Roman" w:hAnsi="Times New Roman"/>
        </w:rPr>
        <w:tab/>
        <w:t>Introduction</w:t>
      </w:r>
    </w:p>
    <w:p w14:paraId="2AB227A9" w14:textId="3FA0FF5A" w:rsidR="00A54FD7" w:rsidRDefault="007A0E62" w:rsidP="004238D6">
      <w:pPr>
        <w:ind w:left="360"/>
      </w:pPr>
      <w:r>
        <w:t xml:space="preserve">In </w:t>
      </w:r>
      <w:proofErr w:type="spellStart"/>
      <w:r>
        <w:t>RAN4#86Bis</w:t>
      </w:r>
      <w:proofErr w:type="spellEnd"/>
      <w:r>
        <w:t xml:space="preserve">, there was a </w:t>
      </w:r>
      <w:proofErr w:type="spellStart"/>
      <w:r>
        <w:t>WF</w:t>
      </w:r>
      <w:proofErr w:type="spellEnd"/>
      <w:r>
        <w:t xml:space="preserve"> [1] regarding some general criteria which listed band combination classes that support simultaneous </w:t>
      </w:r>
      <w:proofErr w:type="spellStart"/>
      <w:r>
        <w:t>RxTx</w:t>
      </w:r>
      <w:proofErr w:type="spellEnd"/>
      <w:r>
        <w:t xml:space="preserve"> capability as mandatory/optional. Most of band combination classes are still open to discuss.</w:t>
      </w:r>
    </w:p>
    <w:p w14:paraId="1E70E861" w14:textId="77777777" w:rsidR="007A0E62" w:rsidRDefault="007A0E62" w:rsidP="004238D6">
      <w:pPr>
        <w:ind w:left="360"/>
      </w:pPr>
      <w:bookmarkStart w:id="0" w:name="_GoBack"/>
      <w:bookmarkEnd w:id="0"/>
    </w:p>
    <w:tbl>
      <w:tblPr>
        <w:tblStyle w:val="TableGrid"/>
        <w:tblW w:w="0" w:type="auto"/>
        <w:tblInd w:w="360" w:type="dxa"/>
        <w:tblLook w:val="04A0" w:firstRow="1" w:lastRow="0" w:firstColumn="1" w:lastColumn="0" w:noHBand="0" w:noVBand="1"/>
      </w:tblPr>
      <w:tblGrid>
        <w:gridCol w:w="9279"/>
      </w:tblGrid>
      <w:tr w:rsidR="006573B0" w14:paraId="0A36F9F5" w14:textId="77777777" w:rsidTr="006573B0">
        <w:tc>
          <w:tcPr>
            <w:tcW w:w="9639" w:type="dxa"/>
          </w:tcPr>
          <w:p w14:paraId="19F04748" w14:textId="77777777" w:rsidR="00D25DD5" w:rsidRDefault="00626E7D" w:rsidP="006573B0">
            <w:pPr>
              <w:numPr>
                <w:ilvl w:val="0"/>
                <w:numId w:val="43"/>
              </w:numPr>
            </w:pPr>
            <w:r w:rsidRPr="006573B0">
              <w:t xml:space="preserve">Simultaneous </w:t>
            </w:r>
            <w:proofErr w:type="spellStart"/>
            <w:r w:rsidRPr="006573B0">
              <w:t>RxTx</w:t>
            </w:r>
            <w:proofErr w:type="spellEnd"/>
            <w:r w:rsidRPr="006573B0">
              <w:t xml:space="preserve"> can be mandatory by following some general criteria as listed below:</w:t>
            </w:r>
          </w:p>
          <w:p w14:paraId="702383C8" w14:textId="77777777" w:rsidR="006573B0" w:rsidRPr="006573B0" w:rsidRDefault="006573B0" w:rsidP="006573B0">
            <w:pPr>
              <w:ind w:left="360"/>
            </w:pPr>
          </w:p>
          <w:p w14:paraId="31EB5C7D" w14:textId="77777777" w:rsidR="00D25DD5" w:rsidRPr="006573B0" w:rsidRDefault="00626E7D" w:rsidP="006573B0">
            <w:pPr>
              <w:numPr>
                <w:ilvl w:val="1"/>
                <w:numId w:val="43"/>
              </w:numPr>
              <w:tabs>
                <w:tab w:val="num" w:pos="1440"/>
              </w:tabs>
              <w:ind w:left="360"/>
            </w:pPr>
            <w:r w:rsidRPr="006573B0">
              <w:t xml:space="preserve">For </w:t>
            </w:r>
            <w:proofErr w:type="spellStart"/>
            <w:r w:rsidRPr="006573B0">
              <w:t>TDD-FDD</w:t>
            </w:r>
            <w:proofErr w:type="spellEnd"/>
            <w:r w:rsidRPr="006573B0">
              <w:t xml:space="preserve"> combinations, the capability shall be </w:t>
            </w:r>
            <w:r w:rsidRPr="006573B0">
              <w:rPr>
                <w:b/>
                <w:u w:val="single"/>
              </w:rPr>
              <w:t>mandatory</w:t>
            </w:r>
            <w:r w:rsidRPr="006573B0">
              <w:t xml:space="preserve"> if low-band (below </w:t>
            </w:r>
            <w:proofErr w:type="spellStart"/>
            <w:r w:rsidRPr="006573B0">
              <w:t>1GHz</w:t>
            </w:r>
            <w:proofErr w:type="spellEnd"/>
            <w:r w:rsidRPr="006573B0">
              <w:t xml:space="preserve">) is aggregated with high (i.e. </w:t>
            </w:r>
            <w:proofErr w:type="spellStart"/>
            <w:r w:rsidRPr="006573B0">
              <w:t>2.69GHz</w:t>
            </w:r>
            <w:proofErr w:type="spellEnd"/>
            <w:r w:rsidRPr="006573B0">
              <w:t xml:space="preserve"> and above) and mid-band (</w:t>
            </w:r>
            <w:proofErr w:type="spellStart"/>
            <w:r w:rsidRPr="006573B0">
              <w:t>1GHz</w:t>
            </w:r>
            <w:proofErr w:type="spellEnd"/>
            <w:r w:rsidRPr="006573B0">
              <w:t xml:space="preserve"> to </w:t>
            </w:r>
            <w:proofErr w:type="spellStart"/>
            <w:r w:rsidRPr="006573B0">
              <w:t>2.69GHz</w:t>
            </w:r>
            <w:proofErr w:type="spellEnd"/>
            <w:r w:rsidRPr="006573B0">
              <w:t xml:space="preserve">) </w:t>
            </w:r>
            <w:proofErr w:type="spellStart"/>
            <w:r w:rsidRPr="006573B0">
              <w:t>TDD</w:t>
            </w:r>
            <w:proofErr w:type="spellEnd"/>
            <w:r w:rsidRPr="006573B0">
              <w:t xml:space="preserve"> cells</w:t>
            </w:r>
          </w:p>
          <w:p w14:paraId="2D47FE41" w14:textId="77777777" w:rsidR="00D25DD5" w:rsidRPr="006573B0" w:rsidRDefault="00626E7D" w:rsidP="006573B0">
            <w:pPr>
              <w:numPr>
                <w:ilvl w:val="0"/>
                <w:numId w:val="44"/>
              </w:numPr>
            </w:pPr>
            <w:r w:rsidRPr="006573B0">
              <w:t xml:space="preserve">The capability shall be </w:t>
            </w:r>
            <w:proofErr w:type="spellStart"/>
            <w:r w:rsidRPr="006573B0">
              <w:rPr>
                <w:b/>
                <w:u w:val="single"/>
              </w:rPr>
              <w:t>FFS</w:t>
            </w:r>
            <w:proofErr w:type="spellEnd"/>
            <w:r w:rsidRPr="006573B0">
              <w:t xml:space="preserve"> if mid-band (</w:t>
            </w:r>
            <w:proofErr w:type="spellStart"/>
            <w:r w:rsidRPr="006573B0">
              <w:t>1GHz</w:t>
            </w:r>
            <w:proofErr w:type="spellEnd"/>
            <w:r w:rsidRPr="006573B0">
              <w:t xml:space="preserve"> to </w:t>
            </w:r>
            <w:proofErr w:type="spellStart"/>
            <w:r w:rsidRPr="006573B0">
              <w:t>2.69GHz</w:t>
            </w:r>
            <w:proofErr w:type="spellEnd"/>
            <w:r w:rsidRPr="006573B0">
              <w:t xml:space="preserve">) </w:t>
            </w:r>
            <w:proofErr w:type="spellStart"/>
            <w:r w:rsidRPr="006573B0">
              <w:t>FDD</w:t>
            </w:r>
            <w:proofErr w:type="spellEnd"/>
            <w:r w:rsidRPr="006573B0">
              <w:t xml:space="preserve"> is aggregated with high (i.e. </w:t>
            </w:r>
            <w:proofErr w:type="spellStart"/>
            <w:r w:rsidRPr="006573B0">
              <w:t>2.69GHz</w:t>
            </w:r>
            <w:proofErr w:type="spellEnd"/>
            <w:r w:rsidRPr="006573B0">
              <w:t xml:space="preserve"> and above) </w:t>
            </w:r>
            <w:proofErr w:type="spellStart"/>
            <w:r w:rsidRPr="006573B0">
              <w:t>TDD</w:t>
            </w:r>
            <w:proofErr w:type="spellEnd"/>
            <w:r w:rsidRPr="006573B0">
              <w:t xml:space="preserve"> cells.</w:t>
            </w:r>
          </w:p>
          <w:p w14:paraId="3DF1CB18" w14:textId="77777777" w:rsidR="00D25DD5" w:rsidRPr="006573B0" w:rsidRDefault="00626E7D" w:rsidP="006573B0">
            <w:pPr>
              <w:numPr>
                <w:ilvl w:val="1"/>
                <w:numId w:val="43"/>
              </w:numPr>
              <w:tabs>
                <w:tab w:val="num" w:pos="1440"/>
              </w:tabs>
              <w:ind w:left="360"/>
            </w:pPr>
            <w:r w:rsidRPr="006573B0">
              <w:t xml:space="preserve">For </w:t>
            </w:r>
            <w:proofErr w:type="spellStart"/>
            <w:r w:rsidRPr="006573B0">
              <w:t>TDD-FDD</w:t>
            </w:r>
            <w:proofErr w:type="spellEnd"/>
            <w:r w:rsidRPr="006573B0">
              <w:t xml:space="preserve"> combinations in high </w:t>
            </w:r>
            <w:proofErr w:type="spellStart"/>
            <w:r w:rsidRPr="006573B0">
              <w:t>FDD</w:t>
            </w:r>
            <w:proofErr w:type="spellEnd"/>
            <w:r w:rsidRPr="006573B0">
              <w:t xml:space="preserve"> bands, the capability is </w:t>
            </w:r>
            <w:proofErr w:type="spellStart"/>
            <w:r w:rsidRPr="006573B0">
              <w:rPr>
                <w:b/>
                <w:u w:val="single"/>
              </w:rPr>
              <w:t>FFS</w:t>
            </w:r>
            <w:proofErr w:type="spellEnd"/>
            <w:r w:rsidRPr="006573B0">
              <w:t xml:space="preserve">. </w:t>
            </w:r>
          </w:p>
          <w:p w14:paraId="00093C80" w14:textId="77777777" w:rsidR="00D25DD5" w:rsidRPr="006573B0" w:rsidRDefault="00626E7D" w:rsidP="006573B0">
            <w:pPr>
              <w:numPr>
                <w:ilvl w:val="1"/>
                <w:numId w:val="43"/>
              </w:numPr>
              <w:tabs>
                <w:tab w:val="num" w:pos="1440"/>
              </w:tabs>
              <w:ind w:left="360"/>
            </w:pPr>
            <w:r w:rsidRPr="006573B0">
              <w:t xml:space="preserve">For </w:t>
            </w:r>
            <w:proofErr w:type="spellStart"/>
            <w:r w:rsidRPr="006573B0">
              <w:t>TDD-TDD</w:t>
            </w:r>
            <w:proofErr w:type="spellEnd"/>
            <w:r w:rsidRPr="006573B0">
              <w:t xml:space="preserve"> combinations between mid-band and high band, the capability is </w:t>
            </w:r>
            <w:proofErr w:type="spellStart"/>
            <w:r w:rsidRPr="006573B0">
              <w:rPr>
                <w:b/>
                <w:u w:val="single"/>
              </w:rPr>
              <w:t>FFS</w:t>
            </w:r>
            <w:proofErr w:type="spellEnd"/>
            <w:r w:rsidRPr="006573B0">
              <w:t xml:space="preserve">. </w:t>
            </w:r>
          </w:p>
          <w:p w14:paraId="3DFF679E" w14:textId="4F0B5194" w:rsidR="006573B0" w:rsidRDefault="00626E7D" w:rsidP="006573B0">
            <w:pPr>
              <w:numPr>
                <w:ilvl w:val="1"/>
                <w:numId w:val="43"/>
              </w:numPr>
              <w:tabs>
                <w:tab w:val="num" w:pos="1440"/>
              </w:tabs>
              <w:ind w:left="360"/>
            </w:pPr>
            <w:r w:rsidRPr="006573B0">
              <w:t xml:space="preserve">For </w:t>
            </w:r>
            <w:proofErr w:type="spellStart"/>
            <w:r w:rsidRPr="006573B0">
              <w:t>TDD-TDD</w:t>
            </w:r>
            <w:proofErr w:type="spellEnd"/>
            <w:r w:rsidRPr="006573B0">
              <w:t xml:space="preserve"> combinations in high bands, the capability is </w:t>
            </w:r>
            <w:proofErr w:type="spellStart"/>
            <w:r w:rsidRPr="006573B0">
              <w:rPr>
                <w:b/>
                <w:u w:val="single"/>
              </w:rPr>
              <w:t>FFS</w:t>
            </w:r>
            <w:proofErr w:type="spellEnd"/>
            <w:r w:rsidRPr="006573B0">
              <w:t xml:space="preserve">. </w:t>
            </w:r>
          </w:p>
        </w:tc>
      </w:tr>
    </w:tbl>
    <w:p w14:paraId="2F3610D8" w14:textId="77777777" w:rsidR="006573B0" w:rsidRDefault="006573B0" w:rsidP="004238D6">
      <w:pPr>
        <w:ind w:left="360"/>
      </w:pPr>
    </w:p>
    <w:p w14:paraId="396BF83B" w14:textId="5B4D3BBB" w:rsidR="007A0E62" w:rsidRPr="00A54FD7" w:rsidRDefault="007A0E62" w:rsidP="004238D6">
      <w:pPr>
        <w:ind w:left="360"/>
      </w:pPr>
      <w:r>
        <w:t>In this contribution, we share our view for each of band combination class.</w:t>
      </w:r>
    </w:p>
    <w:p w14:paraId="0FA83DB7" w14:textId="77777777" w:rsidR="007276ED" w:rsidRPr="007276ED" w:rsidRDefault="00F6372E" w:rsidP="007276ED">
      <w:pPr>
        <w:pStyle w:val="Heading1"/>
        <w:rPr>
          <w:rFonts w:ascii="Times New Roman" w:hAnsi="Times New Roman"/>
        </w:rPr>
      </w:pPr>
      <w:r w:rsidRPr="000B6B6E">
        <w:rPr>
          <w:rFonts w:ascii="Times New Roman" w:hAnsi="Times New Roman"/>
        </w:rPr>
        <w:t>2</w:t>
      </w:r>
      <w:r w:rsidRPr="000B6B6E">
        <w:rPr>
          <w:rFonts w:ascii="Times New Roman" w:hAnsi="Times New Roman"/>
        </w:rPr>
        <w:tab/>
        <w:t>Discussion</w:t>
      </w:r>
    </w:p>
    <w:p w14:paraId="27205BE6" w14:textId="1D9A78B4" w:rsidR="00E13677" w:rsidRDefault="00E13677" w:rsidP="004238D6"/>
    <w:p w14:paraId="517FF67F" w14:textId="4388FBA9" w:rsidR="0060001E" w:rsidRPr="00BD0F58" w:rsidRDefault="0060001E" w:rsidP="004238D6">
      <w:pPr>
        <w:rPr>
          <w:b/>
          <w:i/>
        </w:rPr>
      </w:pPr>
      <w:r w:rsidRPr="00BD0F58">
        <w:rPr>
          <w:b/>
          <w:i/>
        </w:rPr>
        <w:t>MB-</w:t>
      </w:r>
      <w:proofErr w:type="spellStart"/>
      <w:r w:rsidRPr="00BD0F58">
        <w:rPr>
          <w:b/>
          <w:i/>
        </w:rPr>
        <w:t>FDD</w:t>
      </w:r>
      <w:proofErr w:type="spellEnd"/>
      <w:r w:rsidRPr="00BD0F58">
        <w:rPr>
          <w:b/>
          <w:i/>
        </w:rPr>
        <w:t xml:space="preserve"> &amp; HB-</w:t>
      </w:r>
      <w:proofErr w:type="spellStart"/>
      <w:r w:rsidRPr="00BD0F58">
        <w:rPr>
          <w:b/>
          <w:i/>
        </w:rPr>
        <w:t>TDD</w:t>
      </w:r>
      <w:proofErr w:type="spellEnd"/>
    </w:p>
    <w:p w14:paraId="792B63CC" w14:textId="5B4BC76F" w:rsidR="0060001E" w:rsidRDefault="0060001E" w:rsidP="004238D6">
      <w:r>
        <w:t>In curren</w:t>
      </w:r>
      <w:r w:rsidR="00A5459E">
        <w:t xml:space="preserve">t smart </w:t>
      </w:r>
      <w:r w:rsidR="00514603">
        <w:t xml:space="preserve">phone architecture, many TX front-end components are grouped according to similar frequency </w:t>
      </w:r>
      <w:r w:rsidR="00010570">
        <w:t>ranges, thus</w:t>
      </w:r>
      <w:r w:rsidR="00514603">
        <w:t xml:space="preserve"> there will be multiple stages to reach to antennas. At each stage, there will be switch and band pass filter to select associated band and attenuate unwanted RF signal. However, RX front-end perspective, it is hard to insert multiple states like in TX because the insertion loss directly impact on system NF.</w:t>
      </w:r>
    </w:p>
    <w:p w14:paraId="1A9CE13C" w14:textId="5A921A94" w:rsidR="00514603" w:rsidRDefault="00514603" w:rsidP="004238D6">
      <w:r>
        <w:t>In this particular combination (MB-</w:t>
      </w:r>
      <w:proofErr w:type="spellStart"/>
      <w:r>
        <w:t>FDD</w:t>
      </w:r>
      <w:proofErr w:type="spellEnd"/>
      <w:r>
        <w:t xml:space="preserve"> &amp; HB-</w:t>
      </w:r>
      <w:proofErr w:type="spellStart"/>
      <w:r>
        <w:t>TDD</w:t>
      </w:r>
      <w:proofErr w:type="spellEnd"/>
      <w:r>
        <w:t xml:space="preserve">), we split into two cases: 1) TX in </w:t>
      </w:r>
      <w:proofErr w:type="spellStart"/>
      <w:r>
        <w:t>FDD</w:t>
      </w:r>
      <w:proofErr w:type="spellEnd"/>
      <w:r>
        <w:t xml:space="preserve"> and RX in </w:t>
      </w:r>
      <w:proofErr w:type="spellStart"/>
      <w:r>
        <w:t>TDD</w:t>
      </w:r>
      <w:proofErr w:type="spellEnd"/>
      <w:r>
        <w:t xml:space="preserve">, and 2) TX in </w:t>
      </w:r>
      <w:proofErr w:type="spellStart"/>
      <w:r>
        <w:t>TDD</w:t>
      </w:r>
      <w:proofErr w:type="spellEnd"/>
      <w:r>
        <w:t xml:space="preserve"> and RX in </w:t>
      </w:r>
      <w:proofErr w:type="spellStart"/>
      <w:r>
        <w:t>FDD</w:t>
      </w:r>
      <w:proofErr w:type="spellEnd"/>
      <w:r>
        <w:t>.</w:t>
      </w:r>
    </w:p>
    <w:p w14:paraId="573912ED" w14:textId="01C34B3B" w:rsidR="00514603" w:rsidRDefault="00514603" w:rsidP="00514603">
      <w:pPr>
        <w:pStyle w:val="ListParagraph"/>
        <w:numPr>
          <w:ilvl w:val="0"/>
          <w:numId w:val="45"/>
        </w:numPr>
      </w:pPr>
      <w:r>
        <w:t>TX in MB-</w:t>
      </w:r>
      <w:proofErr w:type="spellStart"/>
      <w:r>
        <w:t>FDD</w:t>
      </w:r>
      <w:proofErr w:type="spellEnd"/>
      <w:r>
        <w:t xml:space="preserve"> and RX in HB-</w:t>
      </w:r>
      <w:proofErr w:type="spellStart"/>
      <w:r>
        <w:t>TDD</w:t>
      </w:r>
      <w:proofErr w:type="spellEnd"/>
    </w:p>
    <w:p w14:paraId="7502A397" w14:textId="67F9D16E" w:rsidR="00514603" w:rsidRDefault="00010570" w:rsidP="00514603">
      <w:pPr>
        <w:ind w:left="360"/>
      </w:pPr>
      <w:r>
        <w:t>As explained above, TX</w:t>
      </w:r>
      <w:r w:rsidR="0039616A">
        <w:t xml:space="preserve"> in MB-</w:t>
      </w:r>
      <w:proofErr w:type="spellStart"/>
      <w:r w:rsidR="0039616A">
        <w:t>FDD</w:t>
      </w:r>
      <w:proofErr w:type="spellEnd"/>
      <w:r w:rsidR="0039616A">
        <w:t xml:space="preserve"> path will have sufficient attenuation in RX in HB-</w:t>
      </w:r>
      <w:proofErr w:type="spellStart"/>
      <w:r w:rsidR="0039616A">
        <w:t>TDD</w:t>
      </w:r>
      <w:proofErr w:type="spellEnd"/>
      <w:r w:rsidR="0039616A">
        <w:t xml:space="preserve"> range and we expect there is no issue. </w:t>
      </w:r>
    </w:p>
    <w:p w14:paraId="1CDA5709" w14:textId="7630E607" w:rsidR="00514603" w:rsidRDefault="00514603" w:rsidP="00514603">
      <w:pPr>
        <w:pStyle w:val="ListParagraph"/>
        <w:numPr>
          <w:ilvl w:val="0"/>
          <w:numId w:val="45"/>
        </w:numPr>
      </w:pPr>
      <w:r>
        <w:t>TX in HB-</w:t>
      </w:r>
      <w:proofErr w:type="spellStart"/>
      <w:r>
        <w:t>TDD</w:t>
      </w:r>
      <w:proofErr w:type="spellEnd"/>
      <w:r>
        <w:t xml:space="preserve"> and RX in MB-</w:t>
      </w:r>
      <w:proofErr w:type="spellStart"/>
      <w:r>
        <w:t>FDD</w:t>
      </w:r>
      <w:proofErr w:type="spellEnd"/>
    </w:p>
    <w:p w14:paraId="639FBBC3" w14:textId="5F807FD2" w:rsidR="00514603" w:rsidRDefault="00512C21" w:rsidP="0039616A">
      <w:pPr>
        <w:ind w:left="360"/>
      </w:pPr>
      <w:r>
        <w:t xml:space="preserve">Normally </w:t>
      </w:r>
      <w:proofErr w:type="spellStart"/>
      <w:r>
        <w:t>TDD</w:t>
      </w:r>
      <w:proofErr w:type="spellEnd"/>
      <w:r>
        <w:t xml:space="preserve"> filter has less tight requirement</w:t>
      </w:r>
      <w:r w:rsidR="00BD0F58">
        <w:t xml:space="preserve"> than </w:t>
      </w:r>
      <w:proofErr w:type="spellStart"/>
      <w:r w:rsidR="00BD0F58">
        <w:t>FDD</w:t>
      </w:r>
      <w:proofErr w:type="spellEnd"/>
      <w:r w:rsidR="00BD0F58">
        <w:t xml:space="preserve"> and for this particular case, single filter in addition to antenna isolation is the only stopper for TX leakage in RX band. From that perspective, the specific band combination needs to be evaluated carefully.</w:t>
      </w:r>
    </w:p>
    <w:p w14:paraId="611DEF63" w14:textId="77777777" w:rsidR="00FD08C6" w:rsidRDefault="00FD08C6" w:rsidP="00FD08C6"/>
    <w:p w14:paraId="2E888AB2" w14:textId="52BD1F35" w:rsidR="00BD0F58" w:rsidRPr="00BD0F58" w:rsidRDefault="00BD0F58" w:rsidP="00BD0F58">
      <w:pPr>
        <w:rPr>
          <w:b/>
          <w:i/>
        </w:rPr>
      </w:pPr>
      <w:r w:rsidRPr="00BD0F58">
        <w:rPr>
          <w:b/>
          <w:i/>
        </w:rPr>
        <w:t xml:space="preserve">Observation 1: </w:t>
      </w:r>
      <w:r w:rsidRPr="008F69D8">
        <w:rPr>
          <w:i/>
        </w:rPr>
        <w:t>TX in MB-</w:t>
      </w:r>
      <w:proofErr w:type="spellStart"/>
      <w:r w:rsidRPr="008F69D8">
        <w:rPr>
          <w:i/>
        </w:rPr>
        <w:t>FDD</w:t>
      </w:r>
      <w:proofErr w:type="spellEnd"/>
      <w:r w:rsidRPr="008F69D8">
        <w:rPr>
          <w:i/>
        </w:rPr>
        <w:t xml:space="preserve"> and RX in HB-</w:t>
      </w:r>
      <w:proofErr w:type="spellStart"/>
      <w:r w:rsidRPr="008F69D8">
        <w:rPr>
          <w:i/>
        </w:rPr>
        <w:t>TDD</w:t>
      </w:r>
      <w:proofErr w:type="spellEnd"/>
      <w:r w:rsidRPr="008F69D8">
        <w:rPr>
          <w:i/>
        </w:rPr>
        <w:t xml:space="preserve"> would be fine for simultaneous </w:t>
      </w:r>
      <w:proofErr w:type="spellStart"/>
      <w:r w:rsidRPr="008F69D8">
        <w:rPr>
          <w:i/>
        </w:rPr>
        <w:t>RxTx</w:t>
      </w:r>
      <w:proofErr w:type="spellEnd"/>
      <w:r w:rsidRPr="008F69D8">
        <w:rPr>
          <w:i/>
        </w:rPr>
        <w:t xml:space="preserve"> capability. However, the other way, i.e. TX in HB-</w:t>
      </w:r>
      <w:proofErr w:type="spellStart"/>
      <w:r w:rsidRPr="008F69D8">
        <w:rPr>
          <w:i/>
        </w:rPr>
        <w:t>TDD</w:t>
      </w:r>
      <w:proofErr w:type="spellEnd"/>
      <w:r w:rsidRPr="008F69D8">
        <w:rPr>
          <w:i/>
        </w:rPr>
        <w:t xml:space="preserve"> and RX in MB-</w:t>
      </w:r>
      <w:proofErr w:type="spellStart"/>
      <w:r w:rsidRPr="008F69D8">
        <w:rPr>
          <w:i/>
        </w:rPr>
        <w:t>FDD</w:t>
      </w:r>
      <w:proofErr w:type="spellEnd"/>
      <w:r w:rsidRPr="008F69D8">
        <w:rPr>
          <w:i/>
        </w:rPr>
        <w:t xml:space="preserve"> </w:t>
      </w:r>
      <w:r w:rsidR="00915F9A">
        <w:rPr>
          <w:i/>
        </w:rPr>
        <w:t>might</w:t>
      </w:r>
      <w:r w:rsidRPr="008F69D8">
        <w:rPr>
          <w:i/>
        </w:rPr>
        <w:t xml:space="preserve"> be problematic due to </w:t>
      </w:r>
      <w:proofErr w:type="spellStart"/>
      <w:r w:rsidRPr="008F69D8">
        <w:rPr>
          <w:i/>
        </w:rPr>
        <w:t>TDD</w:t>
      </w:r>
      <w:proofErr w:type="spellEnd"/>
      <w:r w:rsidRPr="008F69D8">
        <w:rPr>
          <w:i/>
        </w:rPr>
        <w:t xml:space="preserve"> filter performance and antenna isolation.</w:t>
      </w:r>
    </w:p>
    <w:p w14:paraId="37D3370D" w14:textId="77777777" w:rsidR="00BD0F58" w:rsidRDefault="00BD0F58" w:rsidP="00BD0F58"/>
    <w:p w14:paraId="6F9D6C96" w14:textId="1E980ECA" w:rsidR="00BD0F58" w:rsidRPr="00BD0F58" w:rsidRDefault="00BD0F58" w:rsidP="00BD0F58">
      <w:pPr>
        <w:rPr>
          <w:b/>
          <w:i/>
        </w:rPr>
      </w:pPr>
      <w:r w:rsidRPr="00BD0F58">
        <w:rPr>
          <w:b/>
          <w:i/>
        </w:rPr>
        <w:lastRenderedPageBreak/>
        <w:t xml:space="preserve">Proposal 1: </w:t>
      </w:r>
      <w:r w:rsidRPr="008F69D8">
        <w:rPr>
          <w:i/>
        </w:rPr>
        <w:t xml:space="preserve">The capability shall be </w:t>
      </w:r>
      <w:r w:rsidRPr="008F69D8">
        <w:rPr>
          <w:b/>
          <w:i/>
          <w:u w:val="single"/>
        </w:rPr>
        <w:t>optional</w:t>
      </w:r>
      <w:r w:rsidRPr="008F69D8">
        <w:rPr>
          <w:i/>
        </w:rPr>
        <w:t xml:space="preserve"> if MB-</w:t>
      </w:r>
      <w:proofErr w:type="spellStart"/>
      <w:r w:rsidRPr="008F69D8">
        <w:rPr>
          <w:i/>
        </w:rPr>
        <w:t>FDD</w:t>
      </w:r>
      <w:proofErr w:type="spellEnd"/>
      <w:r w:rsidRPr="008F69D8">
        <w:rPr>
          <w:i/>
        </w:rPr>
        <w:t xml:space="preserve"> is aggregated with HB-</w:t>
      </w:r>
      <w:proofErr w:type="spellStart"/>
      <w:r w:rsidRPr="008F69D8">
        <w:rPr>
          <w:i/>
        </w:rPr>
        <w:t>TDD</w:t>
      </w:r>
      <w:proofErr w:type="spellEnd"/>
      <w:r w:rsidRPr="008F69D8">
        <w:rPr>
          <w:i/>
        </w:rPr>
        <w:t xml:space="preserve"> cells.</w:t>
      </w:r>
    </w:p>
    <w:p w14:paraId="4A7C1873" w14:textId="77777777" w:rsidR="00BD0F58" w:rsidRDefault="00BD0F58" w:rsidP="00BD0F58"/>
    <w:p w14:paraId="15C2CF0B" w14:textId="2452FAD7" w:rsidR="00BD0F58" w:rsidRDefault="00BD0F58" w:rsidP="00BD0F58">
      <w:pPr>
        <w:rPr>
          <w:b/>
          <w:i/>
        </w:rPr>
      </w:pPr>
      <w:proofErr w:type="spellStart"/>
      <w:r w:rsidRPr="00BD0F58">
        <w:rPr>
          <w:b/>
          <w:i/>
        </w:rPr>
        <w:t>TDD-FDD</w:t>
      </w:r>
      <w:proofErr w:type="spellEnd"/>
      <w:r w:rsidRPr="00BD0F58">
        <w:rPr>
          <w:b/>
          <w:i/>
        </w:rPr>
        <w:t xml:space="preserve"> combinations in HB-</w:t>
      </w:r>
      <w:proofErr w:type="spellStart"/>
      <w:r w:rsidRPr="00BD0F58">
        <w:rPr>
          <w:b/>
          <w:i/>
        </w:rPr>
        <w:t>FDD</w:t>
      </w:r>
      <w:proofErr w:type="spellEnd"/>
      <w:r w:rsidRPr="00BD0F58">
        <w:rPr>
          <w:b/>
          <w:i/>
        </w:rPr>
        <w:t xml:space="preserve"> bands</w:t>
      </w:r>
    </w:p>
    <w:p w14:paraId="646C47F4" w14:textId="4748C849" w:rsidR="00BD0F58" w:rsidRDefault="00BD0F58" w:rsidP="00BD0F58">
      <w:r>
        <w:t xml:space="preserve">There is only Band 22 which can be categorized as </w:t>
      </w:r>
      <w:proofErr w:type="spellStart"/>
      <w:r w:rsidR="00626E7D">
        <w:t>FDD</w:t>
      </w:r>
      <w:proofErr w:type="spellEnd"/>
      <w:r w:rsidR="00626E7D">
        <w:t xml:space="preserve"> </w:t>
      </w:r>
      <w:r>
        <w:t xml:space="preserve">high band. We propose not to generalize only one band to all </w:t>
      </w:r>
      <w:r w:rsidR="00626E7D">
        <w:t xml:space="preserve">potential </w:t>
      </w:r>
      <w:proofErr w:type="spellStart"/>
      <w:r w:rsidR="00626E7D">
        <w:t>FDD</w:t>
      </w:r>
      <w:proofErr w:type="spellEnd"/>
      <w:r w:rsidR="00626E7D">
        <w:t xml:space="preserve"> </w:t>
      </w:r>
      <w:r>
        <w:t>high band.</w:t>
      </w:r>
    </w:p>
    <w:p w14:paraId="4F4EEDC3" w14:textId="77777777" w:rsidR="00BD0F58" w:rsidRDefault="00BD0F58" w:rsidP="00BD0F58"/>
    <w:p w14:paraId="22043127" w14:textId="15D6EDB4" w:rsidR="00BD0F58" w:rsidRPr="00A5459E" w:rsidRDefault="00BD0F58" w:rsidP="00BD0F58">
      <w:pPr>
        <w:rPr>
          <w:b/>
          <w:i/>
        </w:rPr>
      </w:pPr>
      <w:r w:rsidRPr="00A5459E">
        <w:rPr>
          <w:b/>
          <w:i/>
        </w:rPr>
        <w:t xml:space="preserve">Observation 2: </w:t>
      </w:r>
      <w:r w:rsidRPr="008F69D8">
        <w:rPr>
          <w:i/>
        </w:rPr>
        <w:t xml:space="preserve">There is only one high band </w:t>
      </w:r>
      <w:proofErr w:type="spellStart"/>
      <w:r w:rsidRPr="008F69D8">
        <w:rPr>
          <w:i/>
        </w:rPr>
        <w:t>FDD</w:t>
      </w:r>
      <w:proofErr w:type="spellEnd"/>
      <w:r w:rsidRPr="008F69D8">
        <w:rPr>
          <w:i/>
        </w:rPr>
        <w:t xml:space="preserve"> which is Band 22.</w:t>
      </w:r>
    </w:p>
    <w:p w14:paraId="7169DB85" w14:textId="77777777" w:rsidR="00BD0F58" w:rsidRDefault="00BD0F58" w:rsidP="00BD0F58"/>
    <w:p w14:paraId="795B9116" w14:textId="24BD61D4" w:rsidR="0052371F" w:rsidRDefault="00BD0F58" w:rsidP="00CC3D35">
      <w:r w:rsidRPr="00A5459E">
        <w:rPr>
          <w:b/>
          <w:i/>
        </w:rPr>
        <w:t xml:space="preserve">Proposal 2: </w:t>
      </w:r>
      <w:r w:rsidR="00CC3D35">
        <w:rPr>
          <w:i/>
        </w:rPr>
        <w:t xml:space="preserve">The capability shall be </w:t>
      </w:r>
      <w:r w:rsidR="00CC3D35" w:rsidRPr="00CC3D35">
        <w:rPr>
          <w:b/>
          <w:i/>
          <w:u w:val="single"/>
        </w:rPr>
        <w:t>optional</w:t>
      </w:r>
      <w:r w:rsidR="00CC3D35">
        <w:rPr>
          <w:i/>
        </w:rPr>
        <w:t xml:space="preserve"> if Band 22 is combined with </w:t>
      </w:r>
      <w:proofErr w:type="spellStart"/>
      <w:r w:rsidR="00CC3D35">
        <w:rPr>
          <w:i/>
        </w:rPr>
        <w:t>TDD</w:t>
      </w:r>
      <w:proofErr w:type="spellEnd"/>
      <w:r w:rsidR="00CC3D35">
        <w:rPr>
          <w:i/>
        </w:rPr>
        <w:t xml:space="preserve"> band.</w:t>
      </w:r>
    </w:p>
    <w:p w14:paraId="53ACED56" w14:textId="77777777" w:rsidR="0052371F" w:rsidRDefault="0052371F" w:rsidP="00BD0F58"/>
    <w:p w14:paraId="1E685C95" w14:textId="77777777" w:rsidR="00915F9A" w:rsidRDefault="00915F9A" w:rsidP="00BD0F58"/>
    <w:p w14:paraId="0FA6D073" w14:textId="248CEBBA" w:rsidR="00A5459E" w:rsidRDefault="00A5459E" w:rsidP="00BD0F58">
      <w:pPr>
        <w:rPr>
          <w:b/>
          <w:i/>
        </w:rPr>
      </w:pPr>
      <w:r w:rsidRPr="00A5459E">
        <w:rPr>
          <w:b/>
          <w:i/>
        </w:rPr>
        <w:t>MB-</w:t>
      </w:r>
      <w:proofErr w:type="spellStart"/>
      <w:r w:rsidRPr="00A5459E">
        <w:rPr>
          <w:b/>
          <w:i/>
        </w:rPr>
        <w:t>TDD</w:t>
      </w:r>
      <w:proofErr w:type="spellEnd"/>
      <w:r w:rsidRPr="00A5459E">
        <w:rPr>
          <w:b/>
          <w:i/>
        </w:rPr>
        <w:t xml:space="preserve"> &amp; HB-</w:t>
      </w:r>
      <w:proofErr w:type="spellStart"/>
      <w:r w:rsidRPr="00A5459E">
        <w:rPr>
          <w:b/>
          <w:i/>
        </w:rPr>
        <w:t>TDD</w:t>
      </w:r>
      <w:proofErr w:type="spellEnd"/>
    </w:p>
    <w:p w14:paraId="79B43DE6" w14:textId="44F684BF" w:rsidR="00C52258" w:rsidRDefault="00A5459E" w:rsidP="00BD0F58">
      <w:proofErr w:type="spellStart"/>
      <w:r>
        <w:t>TDD</w:t>
      </w:r>
      <w:proofErr w:type="spellEnd"/>
      <w:r>
        <w:t xml:space="preserve"> </w:t>
      </w:r>
      <w:r w:rsidR="00242C40">
        <w:t>band pass</w:t>
      </w:r>
      <w:r w:rsidR="0052371F">
        <w:t xml:space="preserve"> </w:t>
      </w:r>
      <w:r>
        <w:t xml:space="preserve">filter </w:t>
      </w:r>
      <w:r w:rsidR="00242C40">
        <w:t xml:space="preserve">attenuation </w:t>
      </w:r>
      <w:r>
        <w:t xml:space="preserve">requirement is </w:t>
      </w:r>
      <w:r w:rsidR="00242C40">
        <w:t>less tight</w:t>
      </w:r>
      <w:r>
        <w:t xml:space="preserve"> than </w:t>
      </w:r>
      <w:proofErr w:type="spellStart"/>
      <w:r>
        <w:t>FDD</w:t>
      </w:r>
      <w:proofErr w:type="spellEnd"/>
      <w:r>
        <w:t xml:space="preserve"> </w:t>
      </w:r>
      <w:r w:rsidR="00242C40">
        <w:t>duplexer req</w:t>
      </w:r>
      <w:r w:rsidR="004B513A">
        <w:t xml:space="preserve">uirement and </w:t>
      </w:r>
      <w:r w:rsidR="00242C40">
        <w:t xml:space="preserve">filter rejection performance depends on the type </w:t>
      </w:r>
      <w:r w:rsidR="00C52258">
        <w:t xml:space="preserve">of aggressors, i.e. harmonic, </w:t>
      </w:r>
      <w:proofErr w:type="spellStart"/>
      <w:r w:rsidR="00242C40">
        <w:t>IM</w:t>
      </w:r>
      <w:r w:rsidR="004B513A">
        <w:t>D</w:t>
      </w:r>
      <w:proofErr w:type="spellEnd"/>
      <w:r w:rsidR="00C52258">
        <w:t xml:space="preserve">, or </w:t>
      </w:r>
      <w:proofErr w:type="spellStart"/>
      <w:proofErr w:type="gramStart"/>
      <w:r w:rsidR="00C52258">
        <w:t>Tx</w:t>
      </w:r>
      <w:proofErr w:type="spellEnd"/>
      <w:proofErr w:type="gramEnd"/>
      <w:r w:rsidR="00C52258">
        <w:t xml:space="preserve"> </w:t>
      </w:r>
      <w:proofErr w:type="spellStart"/>
      <w:r w:rsidR="00C52258">
        <w:t>desense</w:t>
      </w:r>
      <w:proofErr w:type="spellEnd"/>
      <w:r w:rsidR="004B513A">
        <w:t>, as well as the UL/DL gap</w:t>
      </w:r>
      <w:r w:rsidR="00242C40">
        <w:t>.</w:t>
      </w:r>
      <w:r w:rsidR="006528B7">
        <w:t xml:space="preserve"> </w:t>
      </w:r>
      <w:r w:rsidR="00C52258">
        <w:t>In fact, the actual performance is heavily depends on front-end filter and filter vendors are strongly encouraged to contribute their performance on specific band combination.</w:t>
      </w:r>
    </w:p>
    <w:p w14:paraId="0F44C42D" w14:textId="46B6B6D3" w:rsidR="00242C40" w:rsidRDefault="006528B7" w:rsidP="00BD0F58">
      <w:r>
        <w:t>The T</w:t>
      </w:r>
      <w:r w:rsidR="004B513A">
        <w:t xml:space="preserve">able </w:t>
      </w:r>
      <w:r>
        <w:t>2</w:t>
      </w:r>
      <w:r w:rsidR="004B513A">
        <w:t xml:space="preserve"> </w:t>
      </w:r>
      <w:r>
        <w:t xml:space="preserve">shows </w:t>
      </w:r>
      <w:r w:rsidR="00C52258">
        <w:t>preliminary</w:t>
      </w:r>
      <w:r>
        <w:t xml:space="preserve"> analysis </w:t>
      </w:r>
      <w:r w:rsidR="004B513A">
        <w:t>of the simultaneous Rx/</w:t>
      </w:r>
      <w:proofErr w:type="spellStart"/>
      <w:r w:rsidR="004B513A">
        <w:t>Tx</w:t>
      </w:r>
      <w:proofErr w:type="spellEnd"/>
      <w:r w:rsidR="004B513A">
        <w:t xml:space="preserve"> for </w:t>
      </w:r>
      <w:r>
        <w:t xml:space="preserve">some </w:t>
      </w:r>
      <w:r w:rsidR="004B513A">
        <w:t>MB-</w:t>
      </w:r>
      <w:proofErr w:type="spellStart"/>
      <w:r w:rsidR="004B513A">
        <w:t>TDD</w:t>
      </w:r>
      <w:proofErr w:type="spellEnd"/>
      <w:r w:rsidR="004B513A">
        <w:t xml:space="preserve"> &amp; HB-</w:t>
      </w:r>
      <w:proofErr w:type="spellStart"/>
      <w:r w:rsidR="004B513A">
        <w:t>TDD</w:t>
      </w:r>
      <w:proofErr w:type="spellEnd"/>
      <w:r w:rsidR="004B513A">
        <w:t xml:space="preserve"> combinations.</w:t>
      </w:r>
      <w:r w:rsidR="00CC3D35">
        <w:t xml:space="preserve"> </w:t>
      </w:r>
      <w:proofErr w:type="spellStart"/>
      <w:proofErr w:type="gramStart"/>
      <w:r w:rsidR="00CC3D35">
        <w:t>Tx</w:t>
      </w:r>
      <w:proofErr w:type="spellEnd"/>
      <w:proofErr w:type="gramEnd"/>
      <w:r w:rsidR="00CC3D35">
        <w:t xml:space="preserve"> </w:t>
      </w:r>
      <w:proofErr w:type="spellStart"/>
      <w:r w:rsidR="00CC3D35">
        <w:t>desense</w:t>
      </w:r>
      <w:proofErr w:type="spellEnd"/>
      <w:r w:rsidR="00CC3D35">
        <w:t xml:space="preserve"> in Rx band</w:t>
      </w:r>
      <w:r w:rsidR="007B1CE2">
        <w:t xml:space="preserve"> would be the main concern for this class of band combination.</w:t>
      </w:r>
    </w:p>
    <w:p w14:paraId="5F7A8719" w14:textId="77777777" w:rsidR="004B513A" w:rsidRDefault="004B513A" w:rsidP="00BD0F58"/>
    <w:tbl>
      <w:tblPr>
        <w:tblStyle w:val="TableGrid"/>
        <w:tblW w:w="9985" w:type="dxa"/>
        <w:tblLook w:val="04A0" w:firstRow="1" w:lastRow="0" w:firstColumn="1" w:lastColumn="0" w:noHBand="0" w:noVBand="1"/>
      </w:tblPr>
      <w:tblGrid>
        <w:gridCol w:w="1121"/>
        <w:gridCol w:w="841"/>
        <w:gridCol w:w="1363"/>
        <w:gridCol w:w="810"/>
        <w:gridCol w:w="5850"/>
      </w:tblGrid>
      <w:tr w:rsidR="007207C4" w14:paraId="016C7998" w14:textId="77777777" w:rsidTr="00915F9A">
        <w:tc>
          <w:tcPr>
            <w:tcW w:w="1121" w:type="dxa"/>
          </w:tcPr>
          <w:p w14:paraId="0AAC5553" w14:textId="05FA6A24" w:rsidR="007207C4" w:rsidRPr="004B513A" w:rsidRDefault="007207C4" w:rsidP="004B513A">
            <w:pPr>
              <w:jc w:val="center"/>
            </w:pPr>
            <w:r w:rsidRPr="004B513A">
              <w:t>Aggressor</w:t>
            </w:r>
          </w:p>
        </w:tc>
        <w:tc>
          <w:tcPr>
            <w:tcW w:w="841" w:type="dxa"/>
          </w:tcPr>
          <w:p w14:paraId="105211D2" w14:textId="47831280" w:rsidR="007207C4" w:rsidRPr="004B513A" w:rsidRDefault="007207C4" w:rsidP="004B513A">
            <w:pPr>
              <w:jc w:val="center"/>
            </w:pPr>
            <w:r w:rsidRPr="004B513A">
              <w:t>Victim</w:t>
            </w:r>
          </w:p>
        </w:tc>
        <w:tc>
          <w:tcPr>
            <w:tcW w:w="1363" w:type="dxa"/>
          </w:tcPr>
          <w:p w14:paraId="5C8F3E6E" w14:textId="1DDED4B1" w:rsidR="007207C4" w:rsidRPr="004B513A" w:rsidRDefault="007207C4" w:rsidP="004B513A">
            <w:pPr>
              <w:jc w:val="center"/>
            </w:pPr>
            <w:r w:rsidRPr="004B513A">
              <w:t>UL/DL Gap</w:t>
            </w:r>
          </w:p>
        </w:tc>
        <w:tc>
          <w:tcPr>
            <w:tcW w:w="810" w:type="dxa"/>
          </w:tcPr>
          <w:p w14:paraId="64176467" w14:textId="396071EB" w:rsidR="007207C4" w:rsidRPr="004B513A" w:rsidRDefault="00C52258" w:rsidP="004B513A">
            <w:pPr>
              <w:jc w:val="center"/>
            </w:pPr>
            <w:r>
              <w:t>Issue</w:t>
            </w:r>
          </w:p>
        </w:tc>
        <w:tc>
          <w:tcPr>
            <w:tcW w:w="5850" w:type="dxa"/>
          </w:tcPr>
          <w:p w14:paraId="7E5AEE14" w14:textId="47D22662" w:rsidR="007207C4" w:rsidRPr="004B513A" w:rsidRDefault="007207C4" w:rsidP="004B513A">
            <w:pPr>
              <w:jc w:val="center"/>
            </w:pPr>
            <w:r w:rsidRPr="004B513A">
              <w:t>Note</w:t>
            </w:r>
          </w:p>
        </w:tc>
      </w:tr>
      <w:tr w:rsidR="007207C4" w14:paraId="70BE36C8" w14:textId="77777777" w:rsidTr="006B26F8">
        <w:tc>
          <w:tcPr>
            <w:tcW w:w="1121" w:type="dxa"/>
            <w:vAlign w:val="center"/>
          </w:tcPr>
          <w:p w14:paraId="3981674E" w14:textId="05CAC701" w:rsidR="007207C4" w:rsidRPr="006528B7" w:rsidRDefault="007207C4" w:rsidP="007207C4">
            <w:pPr>
              <w:jc w:val="center"/>
            </w:pPr>
            <w:r w:rsidRPr="006528B7">
              <w:t>39</w:t>
            </w:r>
          </w:p>
        </w:tc>
        <w:tc>
          <w:tcPr>
            <w:tcW w:w="841" w:type="dxa"/>
            <w:vAlign w:val="center"/>
          </w:tcPr>
          <w:p w14:paraId="3464DFD3" w14:textId="4F4131CD" w:rsidR="007207C4" w:rsidRPr="006528B7" w:rsidRDefault="007207C4" w:rsidP="007207C4">
            <w:pPr>
              <w:jc w:val="center"/>
            </w:pPr>
            <w:r w:rsidRPr="006528B7">
              <w:t>41</w:t>
            </w:r>
          </w:p>
        </w:tc>
        <w:tc>
          <w:tcPr>
            <w:tcW w:w="1363" w:type="dxa"/>
            <w:vAlign w:val="center"/>
          </w:tcPr>
          <w:p w14:paraId="27E82CF7" w14:textId="5D2BC3C4" w:rsidR="007207C4" w:rsidRPr="006528B7" w:rsidRDefault="007207C4" w:rsidP="007207C4">
            <w:pPr>
              <w:jc w:val="center"/>
            </w:pPr>
            <w:r w:rsidRPr="006528B7">
              <w:t>576 MHz</w:t>
            </w:r>
          </w:p>
        </w:tc>
        <w:tc>
          <w:tcPr>
            <w:tcW w:w="810" w:type="dxa"/>
            <w:vAlign w:val="center"/>
          </w:tcPr>
          <w:p w14:paraId="1F9B30AF" w14:textId="293EC8D8" w:rsidR="007207C4" w:rsidRPr="006528B7" w:rsidRDefault="006528B7" w:rsidP="006528B7">
            <w:pPr>
              <w:jc w:val="center"/>
            </w:pPr>
            <w:r>
              <w:t>-</w:t>
            </w:r>
          </w:p>
        </w:tc>
        <w:tc>
          <w:tcPr>
            <w:tcW w:w="5850" w:type="dxa"/>
            <w:vAlign w:val="center"/>
          </w:tcPr>
          <w:p w14:paraId="1111BE4C" w14:textId="178E4022" w:rsidR="007207C4" w:rsidRPr="006528B7" w:rsidRDefault="007207C4" w:rsidP="006528B7">
            <w:r w:rsidRPr="006528B7">
              <w:t xml:space="preserve">Small frequency gap </w:t>
            </w:r>
            <w:r w:rsidR="006528B7">
              <w:t>and</w:t>
            </w:r>
            <w:r w:rsidRPr="006528B7">
              <w:t xml:space="preserve"> expect </w:t>
            </w:r>
            <w:r w:rsidR="006528B7">
              <w:t xml:space="preserve">sufficient </w:t>
            </w:r>
            <w:proofErr w:type="spellStart"/>
            <w:r w:rsidR="006528B7">
              <w:t>OOB</w:t>
            </w:r>
            <w:proofErr w:type="spellEnd"/>
            <w:r w:rsidRPr="006528B7">
              <w:t xml:space="preserve"> attenuation</w:t>
            </w:r>
          </w:p>
        </w:tc>
      </w:tr>
      <w:tr w:rsidR="007207C4" w14:paraId="1E2FB7A2" w14:textId="77777777" w:rsidTr="006B26F8">
        <w:tc>
          <w:tcPr>
            <w:tcW w:w="1121" w:type="dxa"/>
            <w:vAlign w:val="center"/>
          </w:tcPr>
          <w:p w14:paraId="4C489A4E" w14:textId="73021EE0" w:rsidR="007207C4" w:rsidRPr="006528B7" w:rsidRDefault="007207C4" w:rsidP="007207C4">
            <w:pPr>
              <w:jc w:val="center"/>
            </w:pPr>
            <w:r w:rsidRPr="006528B7">
              <w:t>41</w:t>
            </w:r>
          </w:p>
        </w:tc>
        <w:tc>
          <w:tcPr>
            <w:tcW w:w="841" w:type="dxa"/>
            <w:vAlign w:val="center"/>
          </w:tcPr>
          <w:p w14:paraId="185481B9" w14:textId="21F62ADD" w:rsidR="007207C4" w:rsidRPr="006528B7" w:rsidRDefault="007207C4" w:rsidP="007207C4">
            <w:pPr>
              <w:jc w:val="center"/>
            </w:pPr>
            <w:r w:rsidRPr="006528B7">
              <w:t>39</w:t>
            </w:r>
          </w:p>
        </w:tc>
        <w:tc>
          <w:tcPr>
            <w:tcW w:w="1363" w:type="dxa"/>
            <w:vAlign w:val="center"/>
          </w:tcPr>
          <w:p w14:paraId="39FCFF8F" w14:textId="30F50BF9" w:rsidR="007207C4" w:rsidRPr="006528B7" w:rsidRDefault="007207C4" w:rsidP="007207C4">
            <w:pPr>
              <w:jc w:val="center"/>
            </w:pPr>
            <w:r w:rsidRPr="006528B7">
              <w:t>576 MHz</w:t>
            </w:r>
          </w:p>
        </w:tc>
        <w:tc>
          <w:tcPr>
            <w:tcW w:w="810" w:type="dxa"/>
            <w:vAlign w:val="center"/>
          </w:tcPr>
          <w:p w14:paraId="74E87387" w14:textId="0ADCFED7" w:rsidR="007207C4" w:rsidRPr="006528B7" w:rsidRDefault="006528B7" w:rsidP="006528B7">
            <w:pPr>
              <w:jc w:val="center"/>
            </w:pPr>
            <w:r w:rsidRPr="006528B7">
              <w:t>√</w:t>
            </w:r>
          </w:p>
        </w:tc>
        <w:tc>
          <w:tcPr>
            <w:tcW w:w="5850" w:type="dxa"/>
            <w:vAlign w:val="center"/>
          </w:tcPr>
          <w:p w14:paraId="39E4EB9D" w14:textId="0F7E6C97" w:rsidR="007207C4" w:rsidRPr="006528B7" w:rsidRDefault="007207C4" w:rsidP="006528B7">
            <w:r w:rsidRPr="006528B7">
              <w:t xml:space="preserve">Small frequency gap and expect </w:t>
            </w:r>
            <w:r w:rsidR="006528B7" w:rsidRPr="006528B7">
              <w:t xml:space="preserve">low </w:t>
            </w:r>
            <w:proofErr w:type="spellStart"/>
            <w:r w:rsidR="006528B7" w:rsidRPr="006528B7">
              <w:t>OOB</w:t>
            </w:r>
            <w:proofErr w:type="spellEnd"/>
            <w:r w:rsidRPr="006528B7">
              <w:t xml:space="preserve"> attenuation</w:t>
            </w:r>
          </w:p>
        </w:tc>
      </w:tr>
      <w:tr w:rsidR="007207C4" w14:paraId="7765274B" w14:textId="77777777" w:rsidTr="006B26F8">
        <w:tc>
          <w:tcPr>
            <w:tcW w:w="1121" w:type="dxa"/>
            <w:vAlign w:val="center"/>
          </w:tcPr>
          <w:p w14:paraId="1673425C" w14:textId="7EA15005" w:rsidR="007207C4" w:rsidRPr="006528B7" w:rsidRDefault="007207C4" w:rsidP="007207C4">
            <w:pPr>
              <w:jc w:val="center"/>
            </w:pPr>
            <w:r w:rsidRPr="006528B7">
              <w:t>39</w:t>
            </w:r>
          </w:p>
        </w:tc>
        <w:tc>
          <w:tcPr>
            <w:tcW w:w="841" w:type="dxa"/>
            <w:vAlign w:val="center"/>
          </w:tcPr>
          <w:p w14:paraId="5EC5746C" w14:textId="65A046D4" w:rsidR="007207C4" w:rsidRPr="006528B7" w:rsidRDefault="007207C4" w:rsidP="007207C4">
            <w:pPr>
              <w:jc w:val="center"/>
            </w:pPr>
            <w:proofErr w:type="spellStart"/>
            <w:r w:rsidRPr="006528B7">
              <w:t>n79</w:t>
            </w:r>
            <w:proofErr w:type="spellEnd"/>
          </w:p>
        </w:tc>
        <w:tc>
          <w:tcPr>
            <w:tcW w:w="1363" w:type="dxa"/>
            <w:vAlign w:val="center"/>
          </w:tcPr>
          <w:p w14:paraId="042D0F12" w14:textId="1DF3EBFD" w:rsidR="007207C4" w:rsidRPr="006528B7" w:rsidRDefault="007207C4" w:rsidP="007207C4">
            <w:pPr>
              <w:jc w:val="center"/>
            </w:pPr>
            <w:r w:rsidRPr="006528B7">
              <w:t>2480 MHz</w:t>
            </w:r>
          </w:p>
        </w:tc>
        <w:tc>
          <w:tcPr>
            <w:tcW w:w="810" w:type="dxa"/>
            <w:vAlign w:val="center"/>
          </w:tcPr>
          <w:p w14:paraId="1679DD7C" w14:textId="68ABD238" w:rsidR="007207C4" w:rsidRPr="006528B7" w:rsidRDefault="006528B7" w:rsidP="006528B7">
            <w:pPr>
              <w:jc w:val="center"/>
            </w:pPr>
            <w:r>
              <w:t>-</w:t>
            </w:r>
          </w:p>
        </w:tc>
        <w:tc>
          <w:tcPr>
            <w:tcW w:w="5850" w:type="dxa"/>
            <w:vAlign w:val="center"/>
          </w:tcPr>
          <w:p w14:paraId="4FA7E767" w14:textId="596AAD8A" w:rsidR="007207C4" w:rsidRPr="006528B7" w:rsidRDefault="007207C4" w:rsidP="00BD0F58">
            <w:r w:rsidRPr="006528B7">
              <w:t xml:space="preserve">Large frequency gap and expect sufficient </w:t>
            </w:r>
            <w:proofErr w:type="spellStart"/>
            <w:r w:rsidR="006528B7">
              <w:t>OOB</w:t>
            </w:r>
            <w:proofErr w:type="spellEnd"/>
            <w:r w:rsidR="006528B7">
              <w:t xml:space="preserve"> </w:t>
            </w:r>
            <w:r w:rsidRPr="006528B7">
              <w:t>attenuation</w:t>
            </w:r>
          </w:p>
        </w:tc>
      </w:tr>
      <w:tr w:rsidR="007207C4" w14:paraId="27D2C26F" w14:textId="77777777" w:rsidTr="006B26F8">
        <w:tc>
          <w:tcPr>
            <w:tcW w:w="1121" w:type="dxa"/>
            <w:vAlign w:val="center"/>
          </w:tcPr>
          <w:p w14:paraId="0D19A547" w14:textId="449C94C8" w:rsidR="007207C4" w:rsidRPr="006528B7" w:rsidRDefault="007207C4" w:rsidP="007207C4">
            <w:pPr>
              <w:jc w:val="center"/>
            </w:pPr>
            <w:proofErr w:type="spellStart"/>
            <w:r w:rsidRPr="006528B7">
              <w:t>n79</w:t>
            </w:r>
            <w:proofErr w:type="spellEnd"/>
          </w:p>
        </w:tc>
        <w:tc>
          <w:tcPr>
            <w:tcW w:w="841" w:type="dxa"/>
            <w:vAlign w:val="center"/>
          </w:tcPr>
          <w:p w14:paraId="2BE65D07" w14:textId="5287D522" w:rsidR="007207C4" w:rsidRPr="006528B7" w:rsidRDefault="007207C4" w:rsidP="007207C4">
            <w:pPr>
              <w:jc w:val="center"/>
            </w:pPr>
            <w:r w:rsidRPr="006528B7">
              <w:t>39</w:t>
            </w:r>
          </w:p>
        </w:tc>
        <w:tc>
          <w:tcPr>
            <w:tcW w:w="1363" w:type="dxa"/>
            <w:vAlign w:val="center"/>
          </w:tcPr>
          <w:p w14:paraId="69630BE9" w14:textId="6E702C64" w:rsidR="007207C4" w:rsidRPr="006528B7" w:rsidRDefault="007207C4" w:rsidP="007207C4">
            <w:pPr>
              <w:jc w:val="center"/>
            </w:pPr>
            <w:r w:rsidRPr="006528B7">
              <w:t>2480 MHz</w:t>
            </w:r>
          </w:p>
        </w:tc>
        <w:tc>
          <w:tcPr>
            <w:tcW w:w="810" w:type="dxa"/>
            <w:vAlign w:val="center"/>
          </w:tcPr>
          <w:p w14:paraId="1DA35539" w14:textId="22ACA0B0" w:rsidR="007207C4" w:rsidRPr="006528B7" w:rsidRDefault="006528B7" w:rsidP="006528B7">
            <w:pPr>
              <w:jc w:val="center"/>
            </w:pPr>
            <w:r>
              <w:t>-</w:t>
            </w:r>
          </w:p>
        </w:tc>
        <w:tc>
          <w:tcPr>
            <w:tcW w:w="5850" w:type="dxa"/>
            <w:vAlign w:val="center"/>
          </w:tcPr>
          <w:p w14:paraId="17CCD34C" w14:textId="7B29D383" w:rsidR="007207C4" w:rsidRPr="006528B7" w:rsidRDefault="007207C4" w:rsidP="00BD0F58">
            <w:r w:rsidRPr="006528B7">
              <w:t xml:space="preserve">Large frequency gap and expect sufficient </w:t>
            </w:r>
            <w:proofErr w:type="spellStart"/>
            <w:r w:rsidR="006528B7">
              <w:t>OOB</w:t>
            </w:r>
            <w:proofErr w:type="spellEnd"/>
            <w:r w:rsidR="006528B7">
              <w:t xml:space="preserve"> </w:t>
            </w:r>
            <w:r w:rsidRPr="006528B7">
              <w:t>attenuation</w:t>
            </w:r>
          </w:p>
        </w:tc>
      </w:tr>
      <w:tr w:rsidR="007207C4" w14:paraId="1433C78A" w14:textId="77777777" w:rsidTr="006B26F8">
        <w:tc>
          <w:tcPr>
            <w:tcW w:w="1121" w:type="dxa"/>
            <w:vAlign w:val="center"/>
          </w:tcPr>
          <w:p w14:paraId="27A49446" w14:textId="0AAAC2E6" w:rsidR="007207C4" w:rsidRPr="006528B7" w:rsidRDefault="007207C4" w:rsidP="007207C4">
            <w:pPr>
              <w:jc w:val="center"/>
            </w:pPr>
            <w:proofErr w:type="spellStart"/>
            <w:r w:rsidRPr="006528B7">
              <w:t>n78</w:t>
            </w:r>
            <w:proofErr w:type="spellEnd"/>
          </w:p>
        </w:tc>
        <w:tc>
          <w:tcPr>
            <w:tcW w:w="841" w:type="dxa"/>
            <w:vAlign w:val="center"/>
          </w:tcPr>
          <w:p w14:paraId="6FD913C6" w14:textId="488F1216" w:rsidR="007207C4" w:rsidRPr="006528B7" w:rsidRDefault="007207C4" w:rsidP="007207C4">
            <w:pPr>
              <w:jc w:val="center"/>
            </w:pPr>
            <w:r w:rsidRPr="006528B7">
              <w:t>41</w:t>
            </w:r>
          </w:p>
        </w:tc>
        <w:tc>
          <w:tcPr>
            <w:tcW w:w="1363" w:type="dxa"/>
            <w:vAlign w:val="center"/>
          </w:tcPr>
          <w:p w14:paraId="0ECE177E" w14:textId="186CD9CD" w:rsidR="007207C4" w:rsidRPr="006528B7" w:rsidRDefault="006528B7" w:rsidP="007207C4">
            <w:pPr>
              <w:jc w:val="center"/>
            </w:pPr>
            <w:r>
              <w:t>6</w:t>
            </w:r>
            <w:r w:rsidR="007207C4" w:rsidRPr="006528B7">
              <w:t>10 MHz</w:t>
            </w:r>
          </w:p>
        </w:tc>
        <w:tc>
          <w:tcPr>
            <w:tcW w:w="810" w:type="dxa"/>
            <w:vAlign w:val="center"/>
          </w:tcPr>
          <w:p w14:paraId="5EC1C276" w14:textId="72AECC1A" w:rsidR="007207C4" w:rsidRPr="006528B7" w:rsidRDefault="006528B7" w:rsidP="006528B7">
            <w:pPr>
              <w:jc w:val="center"/>
            </w:pPr>
            <w:r w:rsidRPr="006528B7">
              <w:t>√</w:t>
            </w:r>
          </w:p>
        </w:tc>
        <w:tc>
          <w:tcPr>
            <w:tcW w:w="5850" w:type="dxa"/>
            <w:vAlign w:val="center"/>
          </w:tcPr>
          <w:p w14:paraId="1367E7C9" w14:textId="1E091D9D" w:rsidR="007207C4" w:rsidRPr="006528B7" w:rsidRDefault="007207C4" w:rsidP="00BD0F58">
            <w:r w:rsidRPr="006528B7">
              <w:t xml:space="preserve">Small frequency gap and expect low </w:t>
            </w:r>
            <w:proofErr w:type="spellStart"/>
            <w:r w:rsidRPr="006528B7">
              <w:t>OOB</w:t>
            </w:r>
            <w:proofErr w:type="spellEnd"/>
            <w:r w:rsidRPr="006528B7">
              <w:t xml:space="preserve"> attenuation</w:t>
            </w:r>
          </w:p>
        </w:tc>
      </w:tr>
      <w:tr w:rsidR="007207C4" w14:paraId="60F60DED" w14:textId="77777777" w:rsidTr="006B26F8">
        <w:tc>
          <w:tcPr>
            <w:tcW w:w="1121" w:type="dxa"/>
            <w:vAlign w:val="center"/>
          </w:tcPr>
          <w:p w14:paraId="217AB17B" w14:textId="33B5AF88" w:rsidR="007207C4" w:rsidRPr="006528B7" w:rsidRDefault="007207C4" w:rsidP="007207C4">
            <w:pPr>
              <w:jc w:val="center"/>
            </w:pPr>
            <w:r w:rsidRPr="006528B7">
              <w:t>41</w:t>
            </w:r>
          </w:p>
        </w:tc>
        <w:tc>
          <w:tcPr>
            <w:tcW w:w="841" w:type="dxa"/>
            <w:vAlign w:val="center"/>
          </w:tcPr>
          <w:p w14:paraId="7AF785EF" w14:textId="2B2C9216" w:rsidR="007207C4" w:rsidRPr="006528B7" w:rsidRDefault="007207C4" w:rsidP="007207C4">
            <w:pPr>
              <w:jc w:val="center"/>
            </w:pPr>
            <w:proofErr w:type="spellStart"/>
            <w:r w:rsidRPr="006528B7">
              <w:t>n78</w:t>
            </w:r>
            <w:proofErr w:type="spellEnd"/>
          </w:p>
        </w:tc>
        <w:tc>
          <w:tcPr>
            <w:tcW w:w="1363" w:type="dxa"/>
            <w:vAlign w:val="center"/>
          </w:tcPr>
          <w:p w14:paraId="014A6CCA" w14:textId="32ED5084" w:rsidR="007207C4" w:rsidRPr="006528B7" w:rsidRDefault="007207C4" w:rsidP="007207C4">
            <w:pPr>
              <w:jc w:val="center"/>
            </w:pPr>
            <w:r w:rsidRPr="006528B7">
              <w:t>610 MHz</w:t>
            </w:r>
          </w:p>
        </w:tc>
        <w:tc>
          <w:tcPr>
            <w:tcW w:w="810" w:type="dxa"/>
            <w:vAlign w:val="center"/>
          </w:tcPr>
          <w:p w14:paraId="2F31FB43" w14:textId="36D8F3DD" w:rsidR="007207C4" w:rsidRPr="006528B7" w:rsidRDefault="006528B7" w:rsidP="006528B7">
            <w:pPr>
              <w:jc w:val="center"/>
            </w:pPr>
            <w:r w:rsidRPr="006528B7">
              <w:t>√</w:t>
            </w:r>
          </w:p>
        </w:tc>
        <w:tc>
          <w:tcPr>
            <w:tcW w:w="5850" w:type="dxa"/>
            <w:vAlign w:val="center"/>
          </w:tcPr>
          <w:p w14:paraId="1F3C2221" w14:textId="4B236A81" w:rsidR="007207C4" w:rsidRPr="006528B7" w:rsidRDefault="007207C4" w:rsidP="00CC3D35">
            <w:r w:rsidRPr="006528B7">
              <w:t xml:space="preserve">Small frequency gap and expect </w:t>
            </w:r>
            <w:r w:rsidR="006528B7">
              <w:t xml:space="preserve">moderate </w:t>
            </w:r>
            <w:proofErr w:type="spellStart"/>
            <w:r w:rsidR="006528B7">
              <w:t>OOB</w:t>
            </w:r>
            <w:proofErr w:type="spellEnd"/>
            <w:r w:rsidR="006528B7">
              <w:t xml:space="preserve"> attenuation</w:t>
            </w:r>
          </w:p>
        </w:tc>
      </w:tr>
    </w:tbl>
    <w:p w14:paraId="7A9DC111" w14:textId="6897CED0" w:rsidR="004B513A" w:rsidRDefault="006528B7" w:rsidP="006528B7">
      <w:pPr>
        <w:jc w:val="center"/>
      </w:pPr>
      <w:r>
        <w:t xml:space="preserve">Table 2. </w:t>
      </w:r>
      <w:r w:rsidR="00C52258">
        <w:t>Preliminary</w:t>
      </w:r>
      <w:r>
        <w:t xml:space="preserve"> analysis for some of MB-</w:t>
      </w:r>
      <w:proofErr w:type="spellStart"/>
      <w:r>
        <w:t>TDD</w:t>
      </w:r>
      <w:proofErr w:type="spellEnd"/>
      <w:r>
        <w:t xml:space="preserve"> and HB-</w:t>
      </w:r>
      <w:proofErr w:type="spellStart"/>
      <w:r>
        <w:t>TDD</w:t>
      </w:r>
      <w:proofErr w:type="spellEnd"/>
      <w:r>
        <w:t xml:space="preserve"> combinations</w:t>
      </w:r>
    </w:p>
    <w:p w14:paraId="74DF6F25" w14:textId="77777777" w:rsidR="006528B7" w:rsidRDefault="006528B7" w:rsidP="006528B7"/>
    <w:p w14:paraId="3AB7CA0A" w14:textId="77777777" w:rsidR="006528B7" w:rsidRDefault="006528B7" w:rsidP="006528B7"/>
    <w:p w14:paraId="56016F77" w14:textId="0DCEF3CD" w:rsidR="00552A60" w:rsidRPr="006B26F8" w:rsidRDefault="00C52258" w:rsidP="006528B7">
      <w:pPr>
        <w:rPr>
          <w:b/>
          <w:i/>
        </w:rPr>
      </w:pPr>
      <w:r w:rsidRPr="006B26F8">
        <w:rPr>
          <w:b/>
          <w:i/>
        </w:rPr>
        <w:t xml:space="preserve">Observations 3: </w:t>
      </w:r>
      <w:proofErr w:type="spellStart"/>
      <w:proofErr w:type="gramStart"/>
      <w:r w:rsidR="007B1CE2" w:rsidRPr="006A2E6D">
        <w:rPr>
          <w:i/>
        </w:rPr>
        <w:t>Tx</w:t>
      </w:r>
      <w:proofErr w:type="spellEnd"/>
      <w:proofErr w:type="gramEnd"/>
      <w:r w:rsidR="007B1CE2" w:rsidRPr="006A2E6D">
        <w:rPr>
          <w:i/>
        </w:rPr>
        <w:t xml:space="preserve"> </w:t>
      </w:r>
      <w:proofErr w:type="spellStart"/>
      <w:r w:rsidR="007B1CE2" w:rsidRPr="006A2E6D">
        <w:rPr>
          <w:i/>
        </w:rPr>
        <w:t>desense</w:t>
      </w:r>
      <w:proofErr w:type="spellEnd"/>
      <w:r w:rsidR="007B1CE2" w:rsidRPr="006A2E6D">
        <w:rPr>
          <w:i/>
        </w:rPr>
        <w:t xml:space="preserve"> in Rx band is the main concern for </w:t>
      </w:r>
      <w:r w:rsidR="006A2E6D" w:rsidRPr="006A2E6D">
        <w:rPr>
          <w:i/>
        </w:rPr>
        <w:t>MB-</w:t>
      </w:r>
      <w:proofErr w:type="spellStart"/>
      <w:r w:rsidR="006A2E6D" w:rsidRPr="006A2E6D">
        <w:rPr>
          <w:i/>
        </w:rPr>
        <w:t>TDD</w:t>
      </w:r>
      <w:proofErr w:type="spellEnd"/>
      <w:r w:rsidR="006A2E6D" w:rsidRPr="006A2E6D">
        <w:rPr>
          <w:i/>
        </w:rPr>
        <w:t xml:space="preserve"> and HB-</w:t>
      </w:r>
      <w:proofErr w:type="spellStart"/>
      <w:r w:rsidR="006A2E6D" w:rsidRPr="006A2E6D">
        <w:rPr>
          <w:i/>
        </w:rPr>
        <w:t>TDD</w:t>
      </w:r>
      <w:proofErr w:type="spellEnd"/>
      <w:r w:rsidR="006A2E6D" w:rsidRPr="006A2E6D">
        <w:rPr>
          <w:i/>
        </w:rPr>
        <w:t xml:space="preserve"> </w:t>
      </w:r>
      <w:r w:rsidR="007B1CE2" w:rsidRPr="006A2E6D">
        <w:rPr>
          <w:i/>
        </w:rPr>
        <w:t xml:space="preserve">combination. </w:t>
      </w:r>
      <w:r w:rsidR="00552A60" w:rsidRPr="006A2E6D">
        <w:rPr>
          <w:i/>
        </w:rPr>
        <w:t xml:space="preserve">The frequency gap between UL and DL is one of key factors for evaluation of simultaneous </w:t>
      </w:r>
      <w:proofErr w:type="spellStart"/>
      <w:r w:rsidR="00552A60" w:rsidRPr="006A2E6D">
        <w:rPr>
          <w:i/>
        </w:rPr>
        <w:t>RxTx</w:t>
      </w:r>
      <w:proofErr w:type="spellEnd"/>
      <w:r w:rsidR="00552A60" w:rsidRPr="006A2E6D">
        <w:rPr>
          <w:i/>
        </w:rPr>
        <w:t xml:space="preserve"> capability. The actual attenuation depends on a front-end filter attenuation characteristic.</w:t>
      </w:r>
    </w:p>
    <w:p w14:paraId="2C7BDCAD" w14:textId="77777777" w:rsidR="00552A60" w:rsidRDefault="00552A60" w:rsidP="006528B7"/>
    <w:p w14:paraId="26CD95B1" w14:textId="06FCBCD1" w:rsidR="00552A60" w:rsidRDefault="00552A60" w:rsidP="006528B7">
      <w:r>
        <w:t>From observation 3, each MB-</w:t>
      </w:r>
      <w:proofErr w:type="spellStart"/>
      <w:r>
        <w:t>TDD</w:t>
      </w:r>
      <w:proofErr w:type="spellEnd"/>
      <w:r>
        <w:t xml:space="preserve"> and HB-</w:t>
      </w:r>
      <w:proofErr w:type="spellStart"/>
      <w:r>
        <w:t>TDD</w:t>
      </w:r>
      <w:proofErr w:type="spellEnd"/>
      <w:r>
        <w:t xml:space="preserve"> band combination needs to be evaluated carefully.</w:t>
      </w:r>
    </w:p>
    <w:p w14:paraId="598052FD" w14:textId="37102254" w:rsidR="004B513A" w:rsidRDefault="004B513A" w:rsidP="00BD0F58"/>
    <w:p w14:paraId="18764600" w14:textId="176F7C68" w:rsidR="00512C21" w:rsidRPr="008F69D8" w:rsidRDefault="00512C21" w:rsidP="00512C21">
      <w:pPr>
        <w:rPr>
          <w:i/>
        </w:rPr>
      </w:pPr>
      <w:r w:rsidRPr="00512C21">
        <w:rPr>
          <w:b/>
          <w:i/>
        </w:rPr>
        <w:t xml:space="preserve">Proposal 3: </w:t>
      </w:r>
      <w:r w:rsidRPr="008F69D8">
        <w:rPr>
          <w:i/>
        </w:rPr>
        <w:t xml:space="preserve">The capability shall be </w:t>
      </w:r>
      <w:r w:rsidRPr="008F69D8">
        <w:rPr>
          <w:b/>
          <w:i/>
          <w:u w:val="single"/>
        </w:rPr>
        <w:t>optional</w:t>
      </w:r>
      <w:r w:rsidRPr="008F69D8">
        <w:rPr>
          <w:i/>
        </w:rPr>
        <w:t xml:space="preserve"> if </w:t>
      </w:r>
      <w:proofErr w:type="spellStart"/>
      <w:r w:rsidRPr="008F69D8">
        <w:rPr>
          <w:i/>
        </w:rPr>
        <w:t>TDD-TDD</w:t>
      </w:r>
      <w:proofErr w:type="spellEnd"/>
      <w:r w:rsidRPr="008F69D8">
        <w:rPr>
          <w:i/>
        </w:rPr>
        <w:t xml:space="preserve"> combinations between mid-band and high band.</w:t>
      </w:r>
    </w:p>
    <w:p w14:paraId="2B047148" w14:textId="676F41A3" w:rsidR="00512C21" w:rsidRDefault="00512C21" w:rsidP="00BD0F58"/>
    <w:p w14:paraId="28E45EAA" w14:textId="77777777" w:rsidR="00552A60" w:rsidRDefault="00552A60" w:rsidP="00BD0F58"/>
    <w:p w14:paraId="647AA647" w14:textId="0C9B14BD" w:rsidR="00512C21" w:rsidRDefault="00512C21" w:rsidP="00BD0F58">
      <w:pPr>
        <w:rPr>
          <w:b/>
          <w:i/>
        </w:rPr>
      </w:pPr>
      <w:proofErr w:type="spellStart"/>
      <w:r w:rsidRPr="00512C21">
        <w:rPr>
          <w:b/>
          <w:i/>
        </w:rPr>
        <w:t>TDD-TDD</w:t>
      </w:r>
      <w:proofErr w:type="spellEnd"/>
      <w:r w:rsidRPr="00512C21">
        <w:rPr>
          <w:b/>
          <w:i/>
        </w:rPr>
        <w:t xml:space="preserve"> combinations in high bands</w:t>
      </w:r>
    </w:p>
    <w:p w14:paraId="34776051" w14:textId="5C107733" w:rsidR="00512C21" w:rsidRDefault="008F69D8" w:rsidP="00BD0F58">
      <w:r>
        <w:t xml:space="preserve">As described in [2], for </w:t>
      </w:r>
      <w:proofErr w:type="spellStart"/>
      <w:r>
        <w:t>TDD-TDD</w:t>
      </w:r>
      <w:proofErr w:type="spellEnd"/>
      <w:r>
        <w:t xml:space="preserve"> combination </w:t>
      </w:r>
      <w:r w:rsidR="00512C21">
        <w:t xml:space="preserve">where </w:t>
      </w:r>
      <w:r w:rsidR="00FF503E">
        <w:t>two bands are close each other and high MSD is expected, it will be problematic. From that perspective, this type of band combination should be evaluated carefully.</w:t>
      </w:r>
    </w:p>
    <w:p w14:paraId="3B4A4D61" w14:textId="6FF3FC2B" w:rsidR="00FF503E" w:rsidRDefault="00552A60" w:rsidP="00BD0F58">
      <w:r>
        <w:t>We already described in MB-</w:t>
      </w:r>
      <w:proofErr w:type="spellStart"/>
      <w:r>
        <w:t>TDD</w:t>
      </w:r>
      <w:proofErr w:type="spellEnd"/>
      <w:r>
        <w:t xml:space="preserve"> and HB-</w:t>
      </w:r>
      <w:proofErr w:type="spellStart"/>
      <w:r>
        <w:t>TDD</w:t>
      </w:r>
      <w:proofErr w:type="spellEnd"/>
      <w:r>
        <w:t>, the frequency gap is one of important parameters to be evaluated. From that point of view, mandatory or optional decision should be made based on specific band combination.</w:t>
      </w:r>
    </w:p>
    <w:p w14:paraId="7EB9B864" w14:textId="77777777" w:rsidR="00552A60" w:rsidRDefault="00552A60" w:rsidP="00BD0F58"/>
    <w:p w14:paraId="2C875C74" w14:textId="1B4D9835" w:rsidR="00FF503E" w:rsidRDefault="00FF503E" w:rsidP="00BD0F58">
      <w:pPr>
        <w:rPr>
          <w:b/>
          <w:i/>
        </w:rPr>
      </w:pPr>
      <w:r w:rsidRPr="00FF503E">
        <w:rPr>
          <w:b/>
          <w:i/>
        </w:rPr>
        <w:t xml:space="preserve">Proposal 4: </w:t>
      </w:r>
      <w:r w:rsidRPr="008F69D8">
        <w:rPr>
          <w:i/>
        </w:rPr>
        <w:t xml:space="preserve">The capability shall be </w:t>
      </w:r>
      <w:r w:rsidRPr="008F69D8">
        <w:rPr>
          <w:b/>
          <w:i/>
          <w:u w:val="single"/>
        </w:rPr>
        <w:t>optional</w:t>
      </w:r>
      <w:r w:rsidRPr="008F69D8">
        <w:rPr>
          <w:i/>
        </w:rPr>
        <w:t xml:space="preserve"> if </w:t>
      </w:r>
      <w:proofErr w:type="spellStart"/>
      <w:r w:rsidRPr="008F69D8">
        <w:rPr>
          <w:i/>
        </w:rPr>
        <w:t>TDD-TDD</w:t>
      </w:r>
      <w:proofErr w:type="spellEnd"/>
      <w:r w:rsidRPr="008F69D8">
        <w:rPr>
          <w:i/>
        </w:rPr>
        <w:t xml:space="preserve"> combinations in high bands.</w:t>
      </w:r>
    </w:p>
    <w:p w14:paraId="6374D46F" w14:textId="77777777" w:rsidR="00F6372E" w:rsidRPr="000B6B6E" w:rsidRDefault="00F6372E" w:rsidP="00F6372E">
      <w:pPr>
        <w:pStyle w:val="Heading1"/>
        <w:rPr>
          <w:rFonts w:ascii="Times New Roman" w:hAnsi="Times New Roman"/>
        </w:rPr>
      </w:pPr>
      <w:r w:rsidRPr="000B6B6E">
        <w:rPr>
          <w:rFonts w:ascii="Times New Roman" w:hAnsi="Times New Roman"/>
        </w:rPr>
        <w:lastRenderedPageBreak/>
        <w:t>3</w:t>
      </w:r>
      <w:r w:rsidRPr="000B6B6E">
        <w:rPr>
          <w:rFonts w:ascii="Times New Roman" w:hAnsi="Times New Roman"/>
        </w:rPr>
        <w:tab/>
        <w:t>Conclusions</w:t>
      </w:r>
    </w:p>
    <w:p w14:paraId="15C0EFD8" w14:textId="0112ADE7" w:rsidR="00BB7E56" w:rsidRDefault="006A2E6D" w:rsidP="00BB7E56">
      <w:r>
        <w:t>In this paper, we made the following observations and proposals:</w:t>
      </w:r>
    </w:p>
    <w:p w14:paraId="6B002EDC" w14:textId="77777777" w:rsidR="006A2E6D" w:rsidRPr="004238D6" w:rsidRDefault="006A2E6D" w:rsidP="00BB7E56"/>
    <w:p w14:paraId="1C292942" w14:textId="77777777" w:rsidR="006A2E6D" w:rsidRPr="00BD0F58" w:rsidRDefault="006A2E6D" w:rsidP="006A2E6D">
      <w:pPr>
        <w:rPr>
          <w:b/>
          <w:i/>
        </w:rPr>
      </w:pPr>
      <w:r w:rsidRPr="00BD0F58">
        <w:rPr>
          <w:b/>
          <w:i/>
        </w:rPr>
        <w:t xml:space="preserve">Observation 1: </w:t>
      </w:r>
      <w:r w:rsidRPr="008F69D8">
        <w:rPr>
          <w:i/>
        </w:rPr>
        <w:t>TX in MB-</w:t>
      </w:r>
      <w:proofErr w:type="spellStart"/>
      <w:r w:rsidRPr="008F69D8">
        <w:rPr>
          <w:i/>
        </w:rPr>
        <w:t>FDD</w:t>
      </w:r>
      <w:proofErr w:type="spellEnd"/>
      <w:r w:rsidRPr="008F69D8">
        <w:rPr>
          <w:i/>
        </w:rPr>
        <w:t xml:space="preserve"> and RX in HB-</w:t>
      </w:r>
      <w:proofErr w:type="spellStart"/>
      <w:r w:rsidRPr="008F69D8">
        <w:rPr>
          <w:i/>
        </w:rPr>
        <w:t>TDD</w:t>
      </w:r>
      <w:proofErr w:type="spellEnd"/>
      <w:r w:rsidRPr="008F69D8">
        <w:rPr>
          <w:i/>
        </w:rPr>
        <w:t xml:space="preserve"> would be fine for simultaneous </w:t>
      </w:r>
      <w:proofErr w:type="spellStart"/>
      <w:r w:rsidRPr="008F69D8">
        <w:rPr>
          <w:i/>
        </w:rPr>
        <w:t>RxTx</w:t>
      </w:r>
      <w:proofErr w:type="spellEnd"/>
      <w:r w:rsidRPr="008F69D8">
        <w:rPr>
          <w:i/>
        </w:rPr>
        <w:t xml:space="preserve"> capability. However, the other way, i.e. TX in HB-</w:t>
      </w:r>
      <w:proofErr w:type="spellStart"/>
      <w:r w:rsidRPr="008F69D8">
        <w:rPr>
          <w:i/>
        </w:rPr>
        <w:t>TDD</w:t>
      </w:r>
      <w:proofErr w:type="spellEnd"/>
      <w:r w:rsidRPr="008F69D8">
        <w:rPr>
          <w:i/>
        </w:rPr>
        <w:t xml:space="preserve"> and RX in MB-</w:t>
      </w:r>
      <w:proofErr w:type="spellStart"/>
      <w:r w:rsidRPr="008F69D8">
        <w:rPr>
          <w:i/>
        </w:rPr>
        <w:t>FDD</w:t>
      </w:r>
      <w:proofErr w:type="spellEnd"/>
      <w:r w:rsidRPr="008F69D8">
        <w:rPr>
          <w:i/>
        </w:rPr>
        <w:t xml:space="preserve"> </w:t>
      </w:r>
      <w:r>
        <w:rPr>
          <w:i/>
        </w:rPr>
        <w:t>might</w:t>
      </w:r>
      <w:r w:rsidRPr="008F69D8">
        <w:rPr>
          <w:i/>
        </w:rPr>
        <w:t xml:space="preserve"> be problematic due to </w:t>
      </w:r>
      <w:proofErr w:type="spellStart"/>
      <w:r w:rsidRPr="008F69D8">
        <w:rPr>
          <w:i/>
        </w:rPr>
        <w:t>TDD</w:t>
      </w:r>
      <w:proofErr w:type="spellEnd"/>
      <w:r w:rsidRPr="008F69D8">
        <w:rPr>
          <w:i/>
        </w:rPr>
        <w:t xml:space="preserve"> filter performance and antenna isolation.</w:t>
      </w:r>
    </w:p>
    <w:p w14:paraId="722097CC" w14:textId="77777777" w:rsidR="006A2E6D" w:rsidRDefault="006A2E6D" w:rsidP="006A2E6D"/>
    <w:p w14:paraId="0BE2A4A7" w14:textId="77777777" w:rsidR="006A2E6D" w:rsidRPr="00A5459E" w:rsidRDefault="006A2E6D" w:rsidP="006A2E6D">
      <w:pPr>
        <w:rPr>
          <w:b/>
          <w:i/>
        </w:rPr>
      </w:pPr>
      <w:r w:rsidRPr="00A5459E">
        <w:rPr>
          <w:b/>
          <w:i/>
        </w:rPr>
        <w:t xml:space="preserve">Observation 2: </w:t>
      </w:r>
      <w:r w:rsidRPr="008F69D8">
        <w:rPr>
          <w:i/>
        </w:rPr>
        <w:t xml:space="preserve">There is only one high band </w:t>
      </w:r>
      <w:proofErr w:type="spellStart"/>
      <w:r w:rsidRPr="008F69D8">
        <w:rPr>
          <w:i/>
        </w:rPr>
        <w:t>FDD</w:t>
      </w:r>
      <w:proofErr w:type="spellEnd"/>
      <w:r w:rsidRPr="008F69D8">
        <w:rPr>
          <w:i/>
        </w:rPr>
        <w:t xml:space="preserve"> which is Band 22.</w:t>
      </w:r>
    </w:p>
    <w:p w14:paraId="231C3324" w14:textId="77777777" w:rsidR="006A2E6D" w:rsidRDefault="006A2E6D" w:rsidP="006A2E6D"/>
    <w:p w14:paraId="2890972A" w14:textId="77777777" w:rsidR="006A2E6D" w:rsidRPr="006A2E6D" w:rsidRDefault="006A2E6D" w:rsidP="006A2E6D">
      <w:pPr>
        <w:rPr>
          <w:i/>
        </w:rPr>
      </w:pPr>
      <w:r w:rsidRPr="006B26F8">
        <w:rPr>
          <w:b/>
          <w:i/>
        </w:rPr>
        <w:t xml:space="preserve">Observations 3: </w:t>
      </w:r>
      <w:proofErr w:type="spellStart"/>
      <w:proofErr w:type="gramStart"/>
      <w:r w:rsidRPr="006A2E6D">
        <w:rPr>
          <w:i/>
        </w:rPr>
        <w:t>Tx</w:t>
      </w:r>
      <w:proofErr w:type="spellEnd"/>
      <w:proofErr w:type="gramEnd"/>
      <w:r w:rsidRPr="006A2E6D">
        <w:rPr>
          <w:i/>
        </w:rPr>
        <w:t xml:space="preserve"> </w:t>
      </w:r>
      <w:proofErr w:type="spellStart"/>
      <w:r w:rsidRPr="006A2E6D">
        <w:rPr>
          <w:i/>
        </w:rPr>
        <w:t>desense</w:t>
      </w:r>
      <w:proofErr w:type="spellEnd"/>
      <w:r w:rsidRPr="006A2E6D">
        <w:rPr>
          <w:i/>
        </w:rPr>
        <w:t xml:space="preserve"> in Rx band is the main concern for MB-</w:t>
      </w:r>
      <w:proofErr w:type="spellStart"/>
      <w:r w:rsidRPr="006A2E6D">
        <w:rPr>
          <w:i/>
        </w:rPr>
        <w:t>TDD</w:t>
      </w:r>
      <w:proofErr w:type="spellEnd"/>
      <w:r w:rsidRPr="006A2E6D">
        <w:rPr>
          <w:i/>
        </w:rPr>
        <w:t xml:space="preserve"> and HB-</w:t>
      </w:r>
      <w:proofErr w:type="spellStart"/>
      <w:r w:rsidRPr="006A2E6D">
        <w:rPr>
          <w:i/>
        </w:rPr>
        <w:t>TDD</w:t>
      </w:r>
      <w:proofErr w:type="spellEnd"/>
      <w:r w:rsidRPr="006A2E6D">
        <w:rPr>
          <w:i/>
        </w:rPr>
        <w:t xml:space="preserve"> combination. The frequency gap between UL and DL is one of key factors for evaluation of simultaneous </w:t>
      </w:r>
      <w:proofErr w:type="spellStart"/>
      <w:r w:rsidRPr="006A2E6D">
        <w:rPr>
          <w:i/>
        </w:rPr>
        <w:t>RxTx</w:t>
      </w:r>
      <w:proofErr w:type="spellEnd"/>
      <w:r w:rsidRPr="006A2E6D">
        <w:rPr>
          <w:i/>
        </w:rPr>
        <w:t xml:space="preserve"> capability. The actual attenuation depends on a front-end filter attenuation characteristic.</w:t>
      </w:r>
    </w:p>
    <w:p w14:paraId="1635C9EF" w14:textId="77777777" w:rsidR="006A2E6D" w:rsidRDefault="006A2E6D" w:rsidP="006A2E6D"/>
    <w:p w14:paraId="676C709B" w14:textId="77777777" w:rsidR="006A2E6D" w:rsidRPr="00BD0F58" w:rsidRDefault="006A2E6D" w:rsidP="006A2E6D">
      <w:pPr>
        <w:rPr>
          <w:b/>
          <w:i/>
        </w:rPr>
      </w:pPr>
      <w:r w:rsidRPr="00BD0F58">
        <w:rPr>
          <w:b/>
          <w:i/>
        </w:rPr>
        <w:t xml:space="preserve">Proposal 1: </w:t>
      </w:r>
      <w:r w:rsidRPr="008F69D8">
        <w:rPr>
          <w:i/>
        </w:rPr>
        <w:t xml:space="preserve">The capability shall be </w:t>
      </w:r>
      <w:r w:rsidRPr="008F69D8">
        <w:rPr>
          <w:b/>
          <w:i/>
          <w:u w:val="single"/>
        </w:rPr>
        <w:t>optional</w:t>
      </w:r>
      <w:r w:rsidRPr="008F69D8">
        <w:rPr>
          <w:i/>
        </w:rPr>
        <w:t xml:space="preserve"> if MB-</w:t>
      </w:r>
      <w:proofErr w:type="spellStart"/>
      <w:r w:rsidRPr="008F69D8">
        <w:rPr>
          <w:i/>
        </w:rPr>
        <w:t>FDD</w:t>
      </w:r>
      <w:proofErr w:type="spellEnd"/>
      <w:r w:rsidRPr="008F69D8">
        <w:rPr>
          <w:i/>
        </w:rPr>
        <w:t xml:space="preserve"> is aggregated with HB-</w:t>
      </w:r>
      <w:proofErr w:type="spellStart"/>
      <w:r w:rsidRPr="008F69D8">
        <w:rPr>
          <w:i/>
        </w:rPr>
        <w:t>TDD</w:t>
      </w:r>
      <w:proofErr w:type="spellEnd"/>
      <w:r w:rsidRPr="008F69D8">
        <w:rPr>
          <w:i/>
        </w:rPr>
        <w:t xml:space="preserve"> cells.</w:t>
      </w:r>
    </w:p>
    <w:p w14:paraId="58C1FEC2" w14:textId="77777777" w:rsidR="006A2E6D" w:rsidRDefault="006A2E6D" w:rsidP="006A2E6D"/>
    <w:p w14:paraId="25574DBE" w14:textId="77777777" w:rsidR="006A2E6D" w:rsidRDefault="006A2E6D" w:rsidP="006A2E6D">
      <w:r w:rsidRPr="00A5459E">
        <w:rPr>
          <w:b/>
          <w:i/>
        </w:rPr>
        <w:t xml:space="preserve">Proposal 2: </w:t>
      </w:r>
      <w:r>
        <w:rPr>
          <w:i/>
        </w:rPr>
        <w:t xml:space="preserve">The capability shall be </w:t>
      </w:r>
      <w:r w:rsidRPr="00CC3D35">
        <w:rPr>
          <w:b/>
          <w:i/>
          <w:u w:val="single"/>
        </w:rPr>
        <w:t>optional</w:t>
      </w:r>
      <w:r>
        <w:rPr>
          <w:i/>
        </w:rPr>
        <w:t xml:space="preserve"> if Band 22 is combined with </w:t>
      </w:r>
      <w:proofErr w:type="spellStart"/>
      <w:r>
        <w:rPr>
          <w:i/>
        </w:rPr>
        <w:t>TDD</w:t>
      </w:r>
      <w:proofErr w:type="spellEnd"/>
      <w:r>
        <w:rPr>
          <w:i/>
        </w:rPr>
        <w:t xml:space="preserve"> band.</w:t>
      </w:r>
    </w:p>
    <w:p w14:paraId="4F8B3F74" w14:textId="77777777" w:rsidR="006A2E6D" w:rsidRDefault="006A2E6D" w:rsidP="00B3680C"/>
    <w:p w14:paraId="51F87AB0" w14:textId="77777777" w:rsidR="006A2E6D" w:rsidRPr="008F69D8" w:rsidRDefault="006A2E6D" w:rsidP="006A2E6D">
      <w:pPr>
        <w:rPr>
          <w:i/>
        </w:rPr>
      </w:pPr>
      <w:r w:rsidRPr="00512C21">
        <w:rPr>
          <w:b/>
          <w:i/>
        </w:rPr>
        <w:t xml:space="preserve">Proposal 3: </w:t>
      </w:r>
      <w:r w:rsidRPr="008F69D8">
        <w:rPr>
          <w:i/>
        </w:rPr>
        <w:t xml:space="preserve">The capability shall be </w:t>
      </w:r>
      <w:r w:rsidRPr="008F69D8">
        <w:rPr>
          <w:b/>
          <w:i/>
          <w:u w:val="single"/>
        </w:rPr>
        <w:t>optional</w:t>
      </w:r>
      <w:r w:rsidRPr="008F69D8">
        <w:rPr>
          <w:i/>
        </w:rPr>
        <w:t xml:space="preserve"> if </w:t>
      </w:r>
      <w:proofErr w:type="spellStart"/>
      <w:r w:rsidRPr="008F69D8">
        <w:rPr>
          <w:i/>
        </w:rPr>
        <w:t>TDD-TDD</w:t>
      </w:r>
      <w:proofErr w:type="spellEnd"/>
      <w:r w:rsidRPr="008F69D8">
        <w:rPr>
          <w:i/>
        </w:rPr>
        <w:t xml:space="preserve"> combinations between mid-band and high band.</w:t>
      </w:r>
    </w:p>
    <w:p w14:paraId="3E4AADC0" w14:textId="77777777" w:rsidR="006A2E6D" w:rsidRDefault="006A2E6D" w:rsidP="00B3680C"/>
    <w:p w14:paraId="630B543A" w14:textId="77777777" w:rsidR="006A2E6D" w:rsidRDefault="006A2E6D" w:rsidP="006A2E6D">
      <w:pPr>
        <w:rPr>
          <w:b/>
          <w:i/>
        </w:rPr>
      </w:pPr>
      <w:r w:rsidRPr="00FF503E">
        <w:rPr>
          <w:b/>
          <w:i/>
        </w:rPr>
        <w:t xml:space="preserve">Proposal 4: </w:t>
      </w:r>
      <w:r w:rsidRPr="008F69D8">
        <w:rPr>
          <w:i/>
        </w:rPr>
        <w:t xml:space="preserve">The capability shall be </w:t>
      </w:r>
      <w:r w:rsidRPr="008F69D8">
        <w:rPr>
          <w:b/>
          <w:i/>
          <w:u w:val="single"/>
        </w:rPr>
        <w:t>optional</w:t>
      </w:r>
      <w:r w:rsidRPr="008F69D8">
        <w:rPr>
          <w:i/>
        </w:rPr>
        <w:t xml:space="preserve"> if </w:t>
      </w:r>
      <w:proofErr w:type="spellStart"/>
      <w:r w:rsidRPr="008F69D8">
        <w:rPr>
          <w:i/>
        </w:rPr>
        <w:t>TDD-TDD</w:t>
      </w:r>
      <w:proofErr w:type="spellEnd"/>
      <w:r w:rsidRPr="008F69D8">
        <w:rPr>
          <w:i/>
        </w:rPr>
        <w:t xml:space="preserve"> combinations in high bands.</w:t>
      </w:r>
    </w:p>
    <w:p w14:paraId="1E4F4B60" w14:textId="77777777" w:rsidR="006A2E6D" w:rsidRPr="000B6B6E" w:rsidRDefault="006A2E6D" w:rsidP="00B3680C"/>
    <w:p w14:paraId="01A3027A" w14:textId="77777777" w:rsidR="00F6372E" w:rsidRPr="000B6B6E" w:rsidRDefault="00F6372E" w:rsidP="00F6372E">
      <w:pPr>
        <w:pStyle w:val="Heading1"/>
        <w:rPr>
          <w:rFonts w:ascii="Times New Roman" w:hAnsi="Times New Roman"/>
        </w:rPr>
      </w:pPr>
      <w:r w:rsidRPr="000B6B6E">
        <w:rPr>
          <w:rFonts w:ascii="Times New Roman" w:hAnsi="Times New Roman"/>
        </w:rPr>
        <w:t>4</w:t>
      </w:r>
      <w:r w:rsidRPr="000B6B6E">
        <w:rPr>
          <w:rFonts w:ascii="Times New Roman" w:hAnsi="Times New Roman"/>
        </w:rPr>
        <w:tab/>
        <w:t>Reference</w:t>
      </w:r>
    </w:p>
    <w:p w14:paraId="0B47E708" w14:textId="1F074433" w:rsidR="00232067" w:rsidRDefault="009E10B5" w:rsidP="00530FF9">
      <w:r>
        <w:t xml:space="preserve">[1] </w:t>
      </w:r>
      <w:proofErr w:type="spellStart"/>
      <w:r>
        <w:t>R4</w:t>
      </w:r>
      <w:proofErr w:type="spellEnd"/>
      <w:r>
        <w:t>-1805928, “</w:t>
      </w:r>
      <w:proofErr w:type="spellStart"/>
      <w:r>
        <w:t>WF</w:t>
      </w:r>
      <w:proofErr w:type="spellEnd"/>
      <w:r>
        <w:t xml:space="preserve"> on </w:t>
      </w:r>
      <w:proofErr w:type="spellStart"/>
      <w:r>
        <w:t>UE</w:t>
      </w:r>
      <w:proofErr w:type="spellEnd"/>
      <w:r>
        <w:t xml:space="preserve"> capability clarification for simultaneous </w:t>
      </w:r>
      <w:proofErr w:type="spellStart"/>
      <w:r>
        <w:t>RxTx</w:t>
      </w:r>
      <w:proofErr w:type="spellEnd"/>
      <w:r>
        <w:t xml:space="preserve"> for NR”, </w:t>
      </w:r>
      <w:proofErr w:type="spellStart"/>
      <w:r>
        <w:t>CMCC</w:t>
      </w:r>
      <w:proofErr w:type="spellEnd"/>
      <w:r>
        <w:t xml:space="preserve">, </w:t>
      </w:r>
      <w:proofErr w:type="spellStart"/>
      <w:r>
        <w:t>RAN4#86Bis</w:t>
      </w:r>
      <w:proofErr w:type="spellEnd"/>
      <w:r>
        <w:t>, April 2018.</w:t>
      </w:r>
    </w:p>
    <w:p w14:paraId="5552B3F5" w14:textId="27AE4E7B" w:rsidR="009E10B5" w:rsidRDefault="009E10B5" w:rsidP="00530FF9">
      <w:r>
        <w:t xml:space="preserve">[2] </w:t>
      </w:r>
      <w:proofErr w:type="spellStart"/>
      <w:r>
        <w:t>R4</w:t>
      </w:r>
      <w:proofErr w:type="spellEnd"/>
      <w:r>
        <w:t>-1805205, “</w:t>
      </w:r>
      <w:proofErr w:type="spellStart"/>
      <w:r>
        <w:t>EN</w:t>
      </w:r>
      <w:proofErr w:type="spellEnd"/>
      <w:r>
        <w:t xml:space="preserve">-DC </w:t>
      </w:r>
      <w:proofErr w:type="spellStart"/>
      <w:r>
        <w:t>B42</w:t>
      </w:r>
      <w:proofErr w:type="spellEnd"/>
      <w:r>
        <w:t xml:space="preserve"> + </w:t>
      </w:r>
      <w:proofErr w:type="spellStart"/>
      <w:r>
        <w:t>n79</w:t>
      </w:r>
      <w:proofErr w:type="spellEnd"/>
      <w:r>
        <w:t xml:space="preserve">”, Qualcomm, </w:t>
      </w:r>
      <w:proofErr w:type="spellStart"/>
      <w:r>
        <w:t>RAN4#86Bis</w:t>
      </w:r>
      <w:proofErr w:type="spellEnd"/>
      <w:r>
        <w:t>, April 2018.</w:t>
      </w:r>
    </w:p>
    <w:sectPr w:rsidR="009E10B5" w:rsidSect="00912522">
      <w:pgSz w:w="12240" w:h="15840" w:code="1"/>
      <w:pgMar w:top="1440" w:right="1151" w:bottom="1440" w:left="144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66A91"/>
    <w:multiLevelType w:val="hybridMultilevel"/>
    <w:tmpl w:val="2C8667DE"/>
    <w:lvl w:ilvl="0" w:tplc="7866825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D11C1"/>
    <w:multiLevelType w:val="hybridMultilevel"/>
    <w:tmpl w:val="896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E2522"/>
    <w:multiLevelType w:val="hybridMultilevel"/>
    <w:tmpl w:val="48F6953C"/>
    <w:lvl w:ilvl="0" w:tplc="7952AFB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C3E79"/>
    <w:multiLevelType w:val="hybridMultilevel"/>
    <w:tmpl w:val="D6C8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3361D"/>
    <w:multiLevelType w:val="hybridMultilevel"/>
    <w:tmpl w:val="36C6B6D8"/>
    <w:lvl w:ilvl="0" w:tplc="FB50CE70">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1053E8"/>
    <w:multiLevelType w:val="hybridMultilevel"/>
    <w:tmpl w:val="243ED9E4"/>
    <w:lvl w:ilvl="0" w:tplc="354E696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D41921"/>
    <w:multiLevelType w:val="hybridMultilevel"/>
    <w:tmpl w:val="10062D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172F52"/>
    <w:multiLevelType w:val="hybridMultilevel"/>
    <w:tmpl w:val="3DA2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67282B"/>
    <w:multiLevelType w:val="hybridMultilevel"/>
    <w:tmpl w:val="825EBAE0"/>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23692F"/>
    <w:multiLevelType w:val="hybridMultilevel"/>
    <w:tmpl w:val="FEE42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87979"/>
    <w:multiLevelType w:val="hybridMultilevel"/>
    <w:tmpl w:val="EFB69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1C020B"/>
    <w:multiLevelType w:val="hybridMultilevel"/>
    <w:tmpl w:val="6E9E3360"/>
    <w:lvl w:ilvl="0" w:tplc="04FC9F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31094B"/>
    <w:multiLevelType w:val="hybridMultilevel"/>
    <w:tmpl w:val="B4CECB80"/>
    <w:lvl w:ilvl="0" w:tplc="1D746D1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9560E45"/>
    <w:multiLevelType w:val="hybridMultilevel"/>
    <w:tmpl w:val="7D103AD0"/>
    <w:lvl w:ilvl="0" w:tplc="540E0C34">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0029CB"/>
    <w:multiLevelType w:val="hybridMultilevel"/>
    <w:tmpl w:val="71FC3D34"/>
    <w:lvl w:ilvl="0" w:tplc="CC5EC5D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544AD1"/>
    <w:multiLevelType w:val="hybridMultilevel"/>
    <w:tmpl w:val="04269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E4097C"/>
    <w:multiLevelType w:val="hybridMultilevel"/>
    <w:tmpl w:val="127ED05A"/>
    <w:lvl w:ilvl="0" w:tplc="F69A0026">
      <w:start w:val="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341A50"/>
    <w:multiLevelType w:val="hybridMultilevel"/>
    <w:tmpl w:val="C6BA5F70"/>
    <w:lvl w:ilvl="0" w:tplc="819470EE">
      <w:start w:val="1"/>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4387C45"/>
    <w:multiLevelType w:val="hybridMultilevel"/>
    <w:tmpl w:val="6F5C79A2"/>
    <w:lvl w:ilvl="0" w:tplc="3D22C728">
      <w:start w:val="1"/>
      <w:numFmt w:val="bullet"/>
      <w:lvlText w:val="•"/>
      <w:lvlJc w:val="left"/>
      <w:pPr>
        <w:tabs>
          <w:tab w:val="num" w:pos="1080"/>
        </w:tabs>
        <w:ind w:left="1080" w:hanging="360"/>
      </w:pPr>
      <w:rPr>
        <w:rFonts w:ascii="Arial" w:hAnsi="Arial" w:hint="default"/>
      </w:rPr>
    </w:lvl>
    <w:lvl w:ilvl="1" w:tplc="04090001">
      <w:start w:val="1"/>
      <w:numFmt w:val="bullet"/>
      <w:lvlText w:val=""/>
      <w:lvlJc w:val="left"/>
      <w:pPr>
        <w:tabs>
          <w:tab w:val="num" w:pos="1800"/>
        </w:tabs>
        <w:ind w:left="1800" w:hanging="360"/>
      </w:pPr>
      <w:rPr>
        <w:rFonts w:ascii="Symbol" w:hAnsi="Symbol" w:hint="default"/>
      </w:rPr>
    </w:lvl>
    <w:lvl w:ilvl="2" w:tplc="1E20212E">
      <w:start w:val="1"/>
      <w:numFmt w:val="bullet"/>
      <w:lvlText w:val="•"/>
      <w:lvlJc w:val="left"/>
      <w:pPr>
        <w:tabs>
          <w:tab w:val="num" w:pos="2520"/>
        </w:tabs>
        <w:ind w:left="2520" w:hanging="360"/>
      </w:pPr>
      <w:rPr>
        <w:rFonts w:ascii="Arial" w:hAnsi="Arial" w:hint="default"/>
      </w:rPr>
    </w:lvl>
    <w:lvl w:ilvl="3" w:tplc="48A06EE0" w:tentative="1">
      <w:start w:val="1"/>
      <w:numFmt w:val="bullet"/>
      <w:lvlText w:val="•"/>
      <w:lvlJc w:val="left"/>
      <w:pPr>
        <w:tabs>
          <w:tab w:val="num" w:pos="3240"/>
        </w:tabs>
        <w:ind w:left="3240" w:hanging="360"/>
      </w:pPr>
      <w:rPr>
        <w:rFonts w:ascii="Arial" w:hAnsi="Arial" w:hint="default"/>
      </w:rPr>
    </w:lvl>
    <w:lvl w:ilvl="4" w:tplc="E0BAF4F8" w:tentative="1">
      <w:start w:val="1"/>
      <w:numFmt w:val="bullet"/>
      <w:lvlText w:val="•"/>
      <w:lvlJc w:val="left"/>
      <w:pPr>
        <w:tabs>
          <w:tab w:val="num" w:pos="3960"/>
        </w:tabs>
        <w:ind w:left="3960" w:hanging="360"/>
      </w:pPr>
      <w:rPr>
        <w:rFonts w:ascii="Arial" w:hAnsi="Arial" w:hint="default"/>
      </w:rPr>
    </w:lvl>
    <w:lvl w:ilvl="5" w:tplc="5EFAF5B0" w:tentative="1">
      <w:start w:val="1"/>
      <w:numFmt w:val="bullet"/>
      <w:lvlText w:val="•"/>
      <w:lvlJc w:val="left"/>
      <w:pPr>
        <w:tabs>
          <w:tab w:val="num" w:pos="4680"/>
        </w:tabs>
        <w:ind w:left="4680" w:hanging="360"/>
      </w:pPr>
      <w:rPr>
        <w:rFonts w:ascii="Arial" w:hAnsi="Arial" w:hint="default"/>
      </w:rPr>
    </w:lvl>
    <w:lvl w:ilvl="6" w:tplc="0B4CC450" w:tentative="1">
      <w:start w:val="1"/>
      <w:numFmt w:val="bullet"/>
      <w:lvlText w:val="•"/>
      <w:lvlJc w:val="left"/>
      <w:pPr>
        <w:tabs>
          <w:tab w:val="num" w:pos="5400"/>
        </w:tabs>
        <w:ind w:left="5400" w:hanging="360"/>
      </w:pPr>
      <w:rPr>
        <w:rFonts w:ascii="Arial" w:hAnsi="Arial" w:hint="default"/>
      </w:rPr>
    </w:lvl>
    <w:lvl w:ilvl="7" w:tplc="B1A0D60C" w:tentative="1">
      <w:start w:val="1"/>
      <w:numFmt w:val="bullet"/>
      <w:lvlText w:val="•"/>
      <w:lvlJc w:val="left"/>
      <w:pPr>
        <w:tabs>
          <w:tab w:val="num" w:pos="6120"/>
        </w:tabs>
        <w:ind w:left="6120" w:hanging="360"/>
      </w:pPr>
      <w:rPr>
        <w:rFonts w:ascii="Arial" w:hAnsi="Arial" w:hint="default"/>
      </w:rPr>
    </w:lvl>
    <w:lvl w:ilvl="8" w:tplc="48E4ABAE" w:tentative="1">
      <w:start w:val="1"/>
      <w:numFmt w:val="bullet"/>
      <w:lvlText w:val="•"/>
      <w:lvlJc w:val="left"/>
      <w:pPr>
        <w:tabs>
          <w:tab w:val="num" w:pos="6840"/>
        </w:tabs>
        <w:ind w:left="6840" w:hanging="360"/>
      </w:pPr>
      <w:rPr>
        <w:rFonts w:ascii="Arial" w:hAnsi="Arial" w:hint="default"/>
      </w:rPr>
    </w:lvl>
  </w:abstractNum>
  <w:abstractNum w:abstractNumId="21" w15:restartNumberingAfterBreak="0">
    <w:nsid w:val="38474826"/>
    <w:multiLevelType w:val="hybridMultilevel"/>
    <w:tmpl w:val="E2B86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B201E0"/>
    <w:multiLevelType w:val="hybridMultilevel"/>
    <w:tmpl w:val="AEAA5AC2"/>
    <w:lvl w:ilvl="0" w:tplc="04090005">
      <w:start w:val="1"/>
      <w:numFmt w:val="bullet"/>
      <w:lvlText w:val=""/>
      <w:lvlJc w:val="left"/>
      <w:pPr>
        <w:ind w:left="360" w:hanging="360"/>
      </w:pPr>
      <w:rPr>
        <w:rFonts w:ascii="Wingdings" w:hAnsi="Wingdings" w:hint="default"/>
      </w:rPr>
    </w:lvl>
    <w:lvl w:ilvl="1" w:tplc="0409000D">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EFE4A00"/>
    <w:multiLevelType w:val="hybridMultilevel"/>
    <w:tmpl w:val="5EAA0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C96D69"/>
    <w:multiLevelType w:val="hybridMultilevel"/>
    <w:tmpl w:val="3D400D5E"/>
    <w:lvl w:ilvl="0" w:tplc="F800CB9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BA2372"/>
    <w:multiLevelType w:val="hybridMultilevel"/>
    <w:tmpl w:val="1274585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D0E6922"/>
    <w:multiLevelType w:val="hybridMultilevel"/>
    <w:tmpl w:val="589A9C48"/>
    <w:lvl w:ilvl="0" w:tplc="0BB0CB5E">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622FA6"/>
    <w:multiLevelType w:val="hybridMultilevel"/>
    <w:tmpl w:val="67464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4707E2"/>
    <w:multiLevelType w:val="hybridMultilevel"/>
    <w:tmpl w:val="20BAE3B2"/>
    <w:lvl w:ilvl="0" w:tplc="FC781B26">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7C6FB9"/>
    <w:multiLevelType w:val="hybridMultilevel"/>
    <w:tmpl w:val="96167800"/>
    <w:lvl w:ilvl="0" w:tplc="3D22C728">
      <w:start w:val="1"/>
      <w:numFmt w:val="bullet"/>
      <w:lvlText w:val="•"/>
      <w:lvlJc w:val="left"/>
      <w:pPr>
        <w:tabs>
          <w:tab w:val="num" w:pos="360"/>
        </w:tabs>
        <w:ind w:left="360" w:hanging="360"/>
      </w:pPr>
      <w:rPr>
        <w:rFonts w:ascii="Arial" w:hAnsi="Arial" w:hint="default"/>
      </w:rPr>
    </w:lvl>
    <w:lvl w:ilvl="1" w:tplc="D3F86FA2">
      <w:start w:val="149"/>
      <w:numFmt w:val="bullet"/>
      <w:lvlText w:val="–"/>
      <w:lvlJc w:val="left"/>
      <w:pPr>
        <w:tabs>
          <w:tab w:val="num" w:pos="1080"/>
        </w:tabs>
        <w:ind w:left="1080" w:hanging="360"/>
      </w:pPr>
      <w:rPr>
        <w:rFonts w:ascii="Arial" w:hAnsi="Arial" w:hint="default"/>
      </w:rPr>
    </w:lvl>
    <w:lvl w:ilvl="2" w:tplc="1E20212E" w:tentative="1">
      <w:start w:val="1"/>
      <w:numFmt w:val="bullet"/>
      <w:lvlText w:val="•"/>
      <w:lvlJc w:val="left"/>
      <w:pPr>
        <w:tabs>
          <w:tab w:val="num" w:pos="1800"/>
        </w:tabs>
        <w:ind w:left="1800" w:hanging="360"/>
      </w:pPr>
      <w:rPr>
        <w:rFonts w:ascii="Arial" w:hAnsi="Arial" w:hint="default"/>
      </w:rPr>
    </w:lvl>
    <w:lvl w:ilvl="3" w:tplc="48A06EE0" w:tentative="1">
      <w:start w:val="1"/>
      <w:numFmt w:val="bullet"/>
      <w:lvlText w:val="•"/>
      <w:lvlJc w:val="left"/>
      <w:pPr>
        <w:tabs>
          <w:tab w:val="num" w:pos="2520"/>
        </w:tabs>
        <w:ind w:left="2520" w:hanging="360"/>
      </w:pPr>
      <w:rPr>
        <w:rFonts w:ascii="Arial" w:hAnsi="Arial" w:hint="default"/>
      </w:rPr>
    </w:lvl>
    <w:lvl w:ilvl="4" w:tplc="E0BAF4F8" w:tentative="1">
      <w:start w:val="1"/>
      <w:numFmt w:val="bullet"/>
      <w:lvlText w:val="•"/>
      <w:lvlJc w:val="left"/>
      <w:pPr>
        <w:tabs>
          <w:tab w:val="num" w:pos="3240"/>
        </w:tabs>
        <w:ind w:left="3240" w:hanging="360"/>
      </w:pPr>
      <w:rPr>
        <w:rFonts w:ascii="Arial" w:hAnsi="Arial" w:hint="default"/>
      </w:rPr>
    </w:lvl>
    <w:lvl w:ilvl="5" w:tplc="5EFAF5B0" w:tentative="1">
      <w:start w:val="1"/>
      <w:numFmt w:val="bullet"/>
      <w:lvlText w:val="•"/>
      <w:lvlJc w:val="left"/>
      <w:pPr>
        <w:tabs>
          <w:tab w:val="num" w:pos="3960"/>
        </w:tabs>
        <w:ind w:left="3960" w:hanging="360"/>
      </w:pPr>
      <w:rPr>
        <w:rFonts w:ascii="Arial" w:hAnsi="Arial" w:hint="default"/>
      </w:rPr>
    </w:lvl>
    <w:lvl w:ilvl="6" w:tplc="0B4CC450" w:tentative="1">
      <w:start w:val="1"/>
      <w:numFmt w:val="bullet"/>
      <w:lvlText w:val="•"/>
      <w:lvlJc w:val="left"/>
      <w:pPr>
        <w:tabs>
          <w:tab w:val="num" w:pos="4680"/>
        </w:tabs>
        <w:ind w:left="4680" w:hanging="360"/>
      </w:pPr>
      <w:rPr>
        <w:rFonts w:ascii="Arial" w:hAnsi="Arial" w:hint="default"/>
      </w:rPr>
    </w:lvl>
    <w:lvl w:ilvl="7" w:tplc="B1A0D60C" w:tentative="1">
      <w:start w:val="1"/>
      <w:numFmt w:val="bullet"/>
      <w:lvlText w:val="•"/>
      <w:lvlJc w:val="left"/>
      <w:pPr>
        <w:tabs>
          <w:tab w:val="num" w:pos="5400"/>
        </w:tabs>
        <w:ind w:left="5400" w:hanging="360"/>
      </w:pPr>
      <w:rPr>
        <w:rFonts w:ascii="Arial" w:hAnsi="Arial" w:hint="default"/>
      </w:rPr>
    </w:lvl>
    <w:lvl w:ilvl="8" w:tplc="48E4ABA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BA9250E"/>
    <w:multiLevelType w:val="hybridMultilevel"/>
    <w:tmpl w:val="EBE095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7A0CB2"/>
    <w:multiLevelType w:val="hybridMultilevel"/>
    <w:tmpl w:val="820EC4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142FBA"/>
    <w:multiLevelType w:val="hybridMultilevel"/>
    <w:tmpl w:val="8220A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525C48"/>
    <w:multiLevelType w:val="hybridMultilevel"/>
    <w:tmpl w:val="F2240F36"/>
    <w:lvl w:ilvl="0" w:tplc="FC781B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C531D1"/>
    <w:multiLevelType w:val="hybridMultilevel"/>
    <w:tmpl w:val="D9BCBB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F42A09"/>
    <w:multiLevelType w:val="hybridMultilevel"/>
    <w:tmpl w:val="AFF60348"/>
    <w:lvl w:ilvl="0" w:tplc="6FA2176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82259C"/>
    <w:multiLevelType w:val="hybridMultilevel"/>
    <w:tmpl w:val="9146CBFC"/>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7571437D"/>
    <w:multiLevelType w:val="hybridMultilevel"/>
    <w:tmpl w:val="87A40B8C"/>
    <w:lvl w:ilvl="0" w:tplc="4178F1C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A50440"/>
    <w:multiLevelType w:val="hybridMultilevel"/>
    <w:tmpl w:val="67BAE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9D2714"/>
    <w:multiLevelType w:val="hybridMultilevel"/>
    <w:tmpl w:val="0D946D0E"/>
    <w:lvl w:ilvl="0" w:tplc="D07E0CEC">
      <w:start w:val="1"/>
      <w:numFmt w:val="decimal"/>
      <w:lvlText w:val="%1."/>
      <w:lvlJc w:val="left"/>
      <w:pPr>
        <w:ind w:left="504" w:hanging="360"/>
      </w:pPr>
    </w:lvl>
    <w:lvl w:ilvl="1" w:tplc="04090019">
      <w:start w:val="1"/>
      <w:numFmt w:val="lowerLetter"/>
      <w:lvlText w:val="%2."/>
      <w:lvlJc w:val="left"/>
      <w:pPr>
        <w:ind w:left="1224" w:hanging="360"/>
      </w:pPr>
    </w:lvl>
    <w:lvl w:ilvl="2" w:tplc="0409001B">
      <w:start w:val="1"/>
      <w:numFmt w:val="lowerRoman"/>
      <w:lvlText w:val="%3."/>
      <w:lvlJc w:val="right"/>
      <w:pPr>
        <w:ind w:left="1944" w:hanging="180"/>
      </w:pPr>
    </w:lvl>
    <w:lvl w:ilvl="3" w:tplc="0409000F">
      <w:start w:val="1"/>
      <w:numFmt w:val="decimal"/>
      <w:lvlText w:val="%4."/>
      <w:lvlJc w:val="left"/>
      <w:pPr>
        <w:ind w:left="2664" w:hanging="360"/>
      </w:pPr>
    </w:lvl>
    <w:lvl w:ilvl="4" w:tplc="04090019">
      <w:start w:val="1"/>
      <w:numFmt w:val="lowerLetter"/>
      <w:lvlText w:val="%5."/>
      <w:lvlJc w:val="left"/>
      <w:pPr>
        <w:ind w:left="3384" w:hanging="360"/>
      </w:pPr>
    </w:lvl>
    <w:lvl w:ilvl="5" w:tplc="0409001B">
      <w:start w:val="1"/>
      <w:numFmt w:val="lowerRoman"/>
      <w:lvlText w:val="%6."/>
      <w:lvlJc w:val="right"/>
      <w:pPr>
        <w:ind w:left="4104" w:hanging="180"/>
      </w:pPr>
    </w:lvl>
    <w:lvl w:ilvl="6" w:tplc="0409000F">
      <w:start w:val="1"/>
      <w:numFmt w:val="decimal"/>
      <w:lvlText w:val="%7."/>
      <w:lvlJc w:val="left"/>
      <w:pPr>
        <w:ind w:left="4824" w:hanging="360"/>
      </w:pPr>
    </w:lvl>
    <w:lvl w:ilvl="7" w:tplc="04090019">
      <w:start w:val="1"/>
      <w:numFmt w:val="lowerLetter"/>
      <w:lvlText w:val="%8."/>
      <w:lvlJc w:val="left"/>
      <w:pPr>
        <w:ind w:left="5544" w:hanging="360"/>
      </w:pPr>
    </w:lvl>
    <w:lvl w:ilvl="8" w:tplc="0409001B">
      <w:start w:val="1"/>
      <w:numFmt w:val="lowerRoman"/>
      <w:lvlText w:val="%9."/>
      <w:lvlJc w:val="right"/>
      <w:pPr>
        <w:ind w:left="6264" w:hanging="180"/>
      </w:pPr>
    </w:lvl>
  </w:abstractNum>
  <w:abstractNum w:abstractNumId="40" w15:restartNumberingAfterBreak="0">
    <w:nsid w:val="76B437A0"/>
    <w:multiLevelType w:val="hybridMultilevel"/>
    <w:tmpl w:val="F47A88F2"/>
    <w:lvl w:ilvl="0" w:tplc="63DA328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BC60C0"/>
    <w:multiLevelType w:val="hybridMultilevel"/>
    <w:tmpl w:val="0BD2C9C4"/>
    <w:lvl w:ilvl="0" w:tplc="F2E49E4A">
      <w:start w:val="2"/>
      <w:numFmt w:val="bullet"/>
      <w:lvlText w:val="-"/>
      <w:lvlJc w:val="left"/>
      <w:pPr>
        <w:ind w:left="720" w:hanging="360"/>
      </w:pPr>
      <w:rPr>
        <w:rFonts w:ascii="Arial" w:eastAsia="MS Mincho"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F8455E"/>
    <w:multiLevelType w:val="hybridMultilevel"/>
    <w:tmpl w:val="F76CA320"/>
    <w:lvl w:ilvl="0" w:tplc="6890BD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D933EB0"/>
    <w:multiLevelType w:val="hybridMultilevel"/>
    <w:tmpl w:val="0DC0C78E"/>
    <w:lvl w:ilvl="0" w:tplc="16C8468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221FED"/>
    <w:multiLevelType w:val="hybridMultilevel"/>
    <w:tmpl w:val="9D7642F2"/>
    <w:lvl w:ilvl="0" w:tplc="F5A8BD1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CD4217"/>
    <w:multiLevelType w:val="hybridMultilevel"/>
    <w:tmpl w:val="6A8006EA"/>
    <w:lvl w:ilvl="0" w:tplc="04090005">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42"/>
  </w:num>
  <w:num w:numId="3">
    <w:abstractNumId w:val="43"/>
  </w:num>
  <w:num w:numId="4">
    <w:abstractNumId w:val="1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44"/>
  </w:num>
  <w:num w:numId="8">
    <w:abstractNumId w:val="5"/>
  </w:num>
  <w:num w:numId="9">
    <w:abstractNumId w:val="32"/>
  </w:num>
  <w:num w:numId="10">
    <w:abstractNumId w:val="16"/>
  </w:num>
  <w:num w:numId="11">
    <w:abstractNumId w:val="10"/>
  </w:num>
  <w:num w:numId="12">
    <w:abstractNumId w:val="2"/>
  </w:num>
  <w:num w:numId="13">
    <w:abstractNumId w:val="7"/>
  </w:num>
  <w:num w:numId="14">
    <w:abstractNumId w:val="18"/>
  </w:num>
  <w:num w:numId="15">
    <w:abstractNumId w:val="40"/>
  </w:num>
  <w:num w:numId="16">
    <w:abstractNumId w:val="14"/>
  </w:num>
  <w:num w:numId="17">
    <w:abstractNumId w:val="41"/>
  </w:num>
  <w:num w:numId="18">
    <w:abstractNumId w:val="19"/>
  </w:num>
  <w:num w:numId="19">
    <w:abstractNumId w:val="23"/>
  </w:num>
  <w:num w:numId="20">
    <w:abstractNumId w:val="38"/>
  </w:num>
  <w:num w:numId="21">
    <w:abstractNumId w:val="27"/>
  </w:num>
  <w:num w:numId="22">
    <w:abstractNumId w:val="1"/>
  </w:num>
  <w:num w:numId="23">
    <w:abstractNumId w:val="3"/>
  </w:num>
  <w:num w:numId="24">
    <w:abstractNumId w:val="11"/>
  </w:num>
  <w:num w:numId="25">
    <w:abstractNumId w:val="17"/>
  </w:num>
  <w:num w:numId="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30"/>
  </w:num>
  <w:num w:numId="29">
    <w:abstractNumId w:val="12"/>
  </w:num>
  <w:num w:numId="30">
    <w:abstractNumId w:val="33"/>
  </w:num>
  <w:num w:numId="31">
    <w:abstractNumId w:val="22"/>
  </w:num>
  <w:num w:numId="32">
    <w:abstractNumId w:val="37"/>
  </w:num>
  <w:num w:numId="33">
    <w:abstractNumId w:val="4"/>
  </w:num>
  <w:num w:numId="34">
    <w:abstractNumId w:val="28"/>
  </w:num>
  <w:num w:numId="35">
    <w:abstractNumId w:val="25"/>
  </w:num>
  <w:num w:numId="36">
    <w:abstractNumId w:val="45"/>
  </w:num>
  <w:num w:numId="37">
    <w:abstractNumId w:val="8"/>
  </w:num>
  <w:num w:numId="38">
    <w:abstractNumId w:val="31"/>
  </w:num>
  <w:num w:numId="39">
    <w:abstractNumId w:val="34"/>
  </w:num>
  <w:num w:numId="40">
    <w:abstractNumId w:val="35"/>
  </w:num>
  <w:num w:numId="41">
    <w:abstractNumId w:val="0"/>
  </w:num>
  <w:num w:numId="42">
    <w:abstractNumId w:val="15"/>
  </w:num>
  <w:num w:numId="43">
    <w:abstractNumId w:val="29"/>
  </w:num>
  <w:num w:numId="44">
    <w:abstractNumId w:val="20"/>
  </w:num>
  <w:num w:numId="45">
    <w:abstractNumId w:val="6"/>
  </w:num>
  <w:num w:numId="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grammar="clean"/>
  <w:defaultTabStop w:val="720"/>
  <w:drawingGridHorizontalSpacing w:val="110"/>
  <w:drawingGridVerticalSpacing w:val="299"/>
  <w:displayHorizontalDrawingGridEvery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AFB"/>
    <w:rsid w:val="00006D8E"/>
    <w:rsid w:val="00010570"/>
    <w:rsid w:val="00035D98"/>
    <w:rsid w:val="00041270"/>
    <w:rsid w:val="000443BE"/>
    <w:rsid w:val="00066DAD"/>
    <w:rsid w:val="000701C5"/>
    <w:rsid w:val="00085015"/>
    <w:rsid w:val="00094E23"/>
    <w:rsid w:val="000A51BA"/>
    <w:rsid w:val="000B6B6E"/>
    <w:rsid w:val="000D02AE"/>
    <w:rsid w:val="000D58F2"/>
    <w:rsid w:val="000D5FFF"/>
    <w:rsid w:val="000D7B9A"/>
    <w:rsid w:val="000E151A"/>
    <w:rsid w:val="000F5A0D"/>
    <w:rsid w:val="000F7E79"/>
    <w:rsid w:val="00100FC8"/>
    <w:rsid w:val="00101722"/>
    <w:rsid w:val="001168D0"/>
    <w:rsid w:val="00122B4B"/>
    <w:rsid w:val="00123505"/>
    <w:rsid w:val="00146FDD"/>
    <w:rsid w:val="001555D3"/>
    <w:rsid w:val="001710F7"/>
    <w:rsid w:val="00173C94"/>
    <w:rsid w:val="00177830"/>
    <w:rsid w:val="00190B4F"/>
    <w:rsid w:val="001A0458"/>
    <w:rsid w:val="001A1883"/>
    <w:rsid w:val="001A3431"/>
    <w:rsid w:val="001A7549"/>
    <w:rsid w:val="001A76F5"/>
    <w:rsid w:val="001B5E63"/>
    <w:rsid w:val="001B7587"/>
    <w:rsid w:val="001C0601"/>
    <w:rsid w:val="001C33F9"/>
    <w:rsid w:val="001C70A8"/>
    <w:rsid w:val="001D058E"/>
    <w:rsid w:val="001E04A3"/>
    <w:rsid w:val="001E0972"/>
    <w:rsid w:val="001E3AEF"/>
    <w:rsid w:val="00201DB4"/>
    <w:rsid w:val="0020506B"/>
    <w:rsid w:val="00206BD7"/>
    <w:rsid w:val="00222486"/>
    <w:rsid w:val="00223B71"/>
    <w:rsid w:val="00227D51"/>
    <w:rsid w:val="00227DCD"/>
    <w:rsid w:val="00232067"/>
    <w:rsid w:val="0023393B"/>
    <w:rsid w:val="002415E5"/>
    <w:rsid w:val="00242BCE"/>
    <w:rsid w:val="00242C40"/>
    <w:rsid w:val="002430C5"/>
    <w:rsid w:val="0025151E"/>
    <w:rsid w:val="0026735E"/>
    <w:rsid w:val="00276887"/>
    <w:rsid w:val="00282CD0"/>
    <w:rsid w:val="00284F09"/>
    <w:rsid w:val="00285D3E"/>
    <w:rsid w:val="0029077E"/>
    <w:rsid w:val="002917BE"/>
    <w:rsid w:val="00293C3B"/>
    <w:rsid w:val="002A11B2"/>
    <w:rsid w:val="002A15D3"/>
    <w:rsid w:val="002A1C61"/>
    <w:rsid w:val="002B1D9D"/>
    <w:rsid w:val="002B474C"/>
    <w:rsid w:val="002C0890"/>
    <w:rsid w:val="002C1A1D"/>
    <w:rsid w:val="002D176E"/>
    <w:rsid w:val="002E4F90"/>
    <w:rsid w:val="003100D8"/>
    <w:rsid w:val="00315301"/>
    <w:rsid w:val="00333545"/>
    <w:rsid w:val="0034530C"/>
    <w:rsid w:val="00345DFE"/>
    <w:rsid w:val="00352C8C"/>
    <w:rsid w:val="00370B27"/>
    <w:rsid w:val="00376BB9"/>
    <w:rsid w:val="003852CE"/>
    <w:rsid w:val="00386CBF"/>
    <w:rsid w:val="0039616A"/>
    <w:rsid w:val="003C5DA2"/>
    <w:rsid w:val="003D0655"/>
    <w:rsid w:val="003D4FAF"/>
    <w:rsid w:val="003E5457"/>
    <w:rsid w:val="003F5343"/>
    <w:rsid w:val="00400ABE"/>
    <w:rsid w:val="004011F4"/>
    <w:rsid w:val="00403D9C"/>
    <w:rsid w:val="00423803"/>
    <w:rsid w:val="004238D6"/>
    <w:rsid w:val="004256EB"/>
    <w:rsid w:val="00425AC4"/>
    <w:rsid w:val="004412E2"/>
    <w:rsid w:val="004502E5"/>
    <w:rsid w:val="00455FAF"/>
    <w:rsid w:val="004621BB"/>
    <w:rsid w:val="00466D7C"/>
    <w:rsid w:val="00470A68"/>
    <w:rsid w:val="00471185"/>
    <w:rsid w:val="0047429B"/>
    <w:rsid w:val="00482C05"/>
    <w:rsid w:val="00491F0A"/>
    <w:rsid w:val="0049472C"/>
    <w:rsid w:val="004A3B7D"/>
    <w:rsid w:val="004A4116"/>
    <w:rsid w:val="004B513A"/>
    <w:rsid w:val="004C0D58"/>
    <w:rsid w:val="004C130C"/>
    <w:rsid w:val="004C27C3"/>
    <w:rsid w:val="004C579F"/>
    <w:rsid w:val="004D1E25"/>
    <w:rsid w:val="004D3AEA"/>
    <w:rsid w:val="004E3BDA"/>
    <w:rsid w:val="004E3E79"/>
    <w:rsid w:val="004E4E4B"/>
    <w:rsid w:val="004E66F6"/>
    <w:rsid w:val="004F0A49"/>
    <w:rsid w:val="004F20D8"/>
    <w:rsid w:val="004F389D"/>
    <w:rsid w:val="00512C21"/>
    <w:rsid w:val="00512FAC"/>
    <w:rsid w:val="00514603"/>
    <w:rsid w:val="00514882"/>
    <w:rsid w:val="0052371F"/>
    <w:rsid w:val="00530FF9"/>
    <w:rsid w:val="005314B7"/>
    <w:rsid w:val="005365DD"/>
    <w:rsid w:val="00545068"/>
    <w:rsid w:val="00552A60"/>
    <w:rsid w:val="00553F0F"/>
    <w:rsid w:val="0055662B"/>
    <w:rsid w:val="00560AE5"/>
    <w:rsid w:val="00563F02"/>
    <w:rsid w:val="00577966"/>
    <w:rsid w:val="005841C5"/>
    <w:rsid w:val="00590C9D"/>
    <w:rsid w:val="005937CD"/>
    <w:rsid w:val="00594BD5"/>
    <w:rsid w:val="005A2C8D"/>
    <w:rsid w:val="005A30F1"/>
    <w:rsid w:val="005A5E04"/>
    <w:rsid w:val="005A65AC"/>
    <w:rsid w:val="005C1FEF"/>
    <w:rsid w:val="005E1F80"/>
    <w:rsid w:val="005E4222"/>
    <w:rsid w:val="005E4A6F"/>
    <w:rsid w:val="005E5EB1"/>
    <w:rsid w:val="005E6416"/>
    <w:rsid w:val="0060001E"/>
    <w:rsid w:val="006039FC"/>
    <w:rsid w:val="00604AC7"/>
    <w:rsid w:val="00611036"/>
    <w:rsid w:val="00612655"/>
    <w:rsid w:val="00625CA5"/>
    <w:rsid w:val="006263F6"/>
    <w:rsid w:val="00626E7D"/>
    <w:rsid w:val="00645CB5"/>
    <w:rsid w:val="00646ED3"/>
    <w:rsid w:val="006528B7"/>
    <w:rsid w:val="006541A2"/>
    <w:rsid w:val="00656A05"/>
    <w:rsid w:val="006573B0"/>
    <w:rsid w:val="00666676"/>
    <w:rsid w:val="00674B0A"/>
    <w:rsid w:val="00674D9D"/>
    <w:rsid w:val="0069074C"/>
    <w:rsid w:val="00690B75"/>
    <w:rsid w:val="006970F7"/>
    <w:rsid w:val="006A2E6D"/>
    <w:rsid w:val="006A7061"/>
    <w:rsid w:val="006B26F8"/>
    <w:rsid w:val="006B7A4A"/>
    <w:rsid w:val="006C1E7B"/>
    <w:rsid w:val="006D1CB1"/>
    <w:rsid w:val="006D33A2"/>
    <w:rsid w:val="006D5790"/>
    <w:rsid w:val="006D6958"/>
    <w:rsid w:val="006D7BC5"/>
    <w:rsid w:val="0070192F"/>
    <w:rsid w:val="0070300E"/>
    <w:rsid w:val="00707377"/>
    <w:rsid w:val="00713A5F"/>
    <w:rsid w:val="007207C4"/>
    <w:rsid w:val="0072109A"/>
    <w:rsid w:val="00721191"/>
    <w:rsid w:val="007257FD"/>
    <w:rsid w:val="007276ED"/>
    <w:rsid w:val="0073456A"/>
    <w:rsid w:val="0074063D"/>
    <w:rsid w:val="007520C5"/>
    <w:rsid w:val="007525E2"/>
    <w:rsid w:val="0076402E"/>
    <w:rsid w:val="007761DB"/>
    <w:rsid w:val="007852B9"/>
    <w:rsid w:val="007A0E62"/>
    <w:rsid w:val="007A5B1E"/>
    <w:rsid w:val="007A6715"/>
    <w:rsid w:val="007B0211"/>
    <w:rsid w:val="007B1CE2"/>
    <w:rsid w:val="007B2414"/>
    <w:rsid w:val="007C0472"/>
    <w:rsid w:val="007C2563"/>
    <w:rsid w:val="007C623B"/>
    <w:rsid w:val="007D21B2"/>
    <w:rsid w:val="007D4DCD"/>
    <w:rsid w:val="007D5539"/>
    <w:rsid w:val="007D609F"/>
    <w:rsid w:val="007D74F6"/>
    <w:rsid w:val="007F1258"/>
    <w:rsid w:val="007F3CE4"/>
    <w:rsid w:val="00800FE3"/>
    <w:rsid w:val="00804089"/>
    <w:rsid w:val="00806C7F"/>
    <w:rsid w:val="00807765"/>
    <w:rsid w:val="00842F21"/>
    <w:rsid w:val="00850734"/>
    <w:rsid w:val="00856B32"/>
    <w:rsid w:val="00866607"/>
    <w:rsid w:val="00873F05"/>
    <w:rsid w:val="008751C9"/>
    <w:rsid w:val="0087684A"/>
    <w:rsid w:val="00884351"/>
    <w:rsid w:val="00886FA5"/>
    <w:rsid w:val="00891541"/>
    <w:rsid w:val="00893FEE"/>
    <w:rsid w:val="00895CBB"/>
    <w:rsid w:val="008A2773"/>
    <w:rsid w:val="008A356D"/>
    <w:rsid w:val="008A4C42"/>
    <w:rsid w:val="008A50FB"/>
    <w:rsid w:val="008A6278"/>
    <w:rsid w:val="008B21C7"/>
    <w:rsid w:val="008D26B0"/>
    <w:rsid w:val="008E02C9"/>
    <w:rsid w:val="008F2C6A"/>
    <w:rsid w:val="008F69D8"/>
    <w:rsid w:val="009032D8"/>
    <w:rsid w:val="009079A5"/>
    <w:rsid w:val="00910122"/>
    <w:rsid w:val="00912522"/>
    <w:rsid w:val="00913970"/>
    <w:rsid w:val="00915F9A"/>
    <w:rsid w:val="00927623"/>
    <w:rsid w:val="00930C4F"/>
    <w:rsid w:val="00932AA3"/>
    <w:rsid w:val="00932EED"/>
    <w:rsid w:val="00936AFB"/>
    <w:rsid w:val="00940165"/>
    <w:rsid w:val="009411FF"/>
    <w:rsid w:val="009422B9"/>
    <w:rsid w:val="009454AD"/>
    <w:rsid w:val="009517ED"/>
    <w:rsid w:val="0096616D"/>
    <w:rsid w:val="00981569"/>
    <w:rsid w:val="00983411"/>
    <w:rsid w:val="0098559A"/>
    <w:rsid w:val="00986078"/>
    <w:rsid w:val="00991396"/>
    <w:rsid w:val="00993638"/>
    <w:rsid w:val="009949A3"/>
    <w:rsid w:val="009B3024"/>
    <w:rsid w:val="009B6892"/>
    <w:rsid w:val="009C076D"/>
    <w:rsid w:val="009C34E1"/>
    <w:rsid w:val="009D6C52"/>
    <w:rsid w:val="009E10B5"/>
    <w:rsid w:val="009F1FC5"/>
    <w:rsid w:val="009F5140"/>
    <w:rsid w:val="00A01E84"/>
    <w:rsid w:val="00A1428C"/>
    <w:rsid w:val="00A14D5A"/>
    <w:rsid w:val="00A210A3"/>
    <w:rsid w:val="00A26EDF"/>
    <w:rsid w:val="00A272BF"/>
    <w:rsid w:val="00A32281"/>
    <w:rsid w:val="00A50182"/>
    <w:rsid w:val="00A5459E"/>
    <w:rsid w:val="00A54FD7"/>
    <w:rsid w:val="00A7120E"/>
    <w:rsid w:val="00A72897"/>
    <w:rsid w:val="00A73FFB"/>
    <w:rsid w:val="00A7778D"/>
    <w:rsid w:val="00A80119"/>
    <w:rsid w:val="00A82A9E"/>
    <w:rsid w:val="00A865B3"/>
    <w:rsid w:val="00A909E2"/>
    <w:rsid w:val="00AA36AE"/>
    <w:rsid w:val="00AB3A55"/>
    <w:rsid w:val="00AC02FD"/>
    <w:rsid w:val="00AD7789"/>
    <w:rsid w:val="00AE6FAA"/>
    <w:rsid w:val="00AF164E"/>
    <w:rsid w:val="00AF386E"/>
    <w:rsid w:val="00AF7EA3"/>
    <w:rsid w:val="00B03682"/>
    <w:rsid w:val="00B074E2"/>
    <w:rsid w:val="00B142EF"/>
    <w:rsid w:val="00B14FC5"/>
    <w:rsid w:val="00B15857"/>
    <w:rsid w:val="00B20C22"/>
    <w:rsid w:val="00B2265C"/>
    <w:rsid w:val="00B24D8B"/>
    <w:rsid w:val="00B3483E"/>
    <w:rsid w:val="00B3680C"/>
    <w:rsid w:val="00B3710E"/>
    <w:rsid w:val="00B40A00"/>
    <w:rsid w:val="00B430A7"/>
    <w:rsid w:val="00B467EE"/>
    <w:rsid w:val="00B50B90"/>
    <w:rsid w:val="00B5544D"/>
    <w:rsid w:val="00B57868"/>
    <w:rsid w:val="00B60F45"/>
    <w:rsid w:val="00B70582"/>
    <w:rsid w:val="00B75158"/>
    <w:rsid w:val="00B822BB"/>
    <w:rsid w:val="00B91027"/>
    <w:rsid w:val="00BA2CE4"/>
    <w:rsid w:val="00BA6EAA"/>
    <w:rsid w:val="00BB7E56"/>
    <w:rsid w:val="00BC01D4"/>
    <w:rsid w:val="00BC1581"/>
    <w:rsid w:val="00BC2768"/>
    <w:rsid w:val="00BC614F"/>
    <w:rsid w:val="00BD0F58"/>
    <w:rsid w:val="00BD3598"/>
    <w:rsid w:val="00BD4FF4"/>
    <w:rsid w:val="00BD5569"/>
    <w:rsid w:val="00BE23F0"/>
    <w:rsid w:val="00BE6130"/>
    <w:rsid w:val="00BF4D25"/>
    <w:rsid w:val="00BF65A2"/>
    <w:rsid w:val="00C012F9"/>
    <w:rsid w:val="00C02913"/>
    <w:rsid w:val="00C235A1"/>
    <w:rsid w:val="00C315BC"/>
    <w:rsid w:val="00C32897"/>
    <w:rsid w:val="00C52258"/>
    <w:rsid w:val="00C52EC8"/>
    <w:rsid w:val="00C616F8"/>
    <w:rsid w:val="00C633DF"/>
    <w:rsid w:val="00C67686"/>
    <w:rsid w:val="00C67AB5"/>
    <w:rsid w:val="00C72E18"/>
    <w:rsid w:val="00C76A39"/>
    <w:rsid w:val="00C84ABA"/>
    <w:rsid w:val="00CB178B"/>
    <w:rsid w:val="00CB3D00"/>
    <w:rsid w:val="00CB636E"/>
    <w:rsid w:val="00CB6B54"/>
    <w:rsid w:val="00CC3D35"/>
    <w:rsid w:val="00CC53EA"/>
    <w:rsid w:val="00CD141B"/>
    <w:rsid w:val="00CD246B"/>
    <w:rsid w:val="00CE01D3"/>
    <w:rsid w:val="00CE2A25"/>
    <w:rsid w:val="00CF228A"/>
    <w:rsid w:val="00D07B5F"/>
    <w:rsid w:val="00D10541"/>
    <w:rsid w:val="00D134AC"/>
    <w:rsid w:val="00D25DD5"/>
    <w:rsid w:val="00D268EB"/>
    <w:rsid w:val="00D30C01"/>
    <w:rsid w:val="00D372DA"/>
    <w:rsid w:val="00D51208"/>
    <w:rsid w:val="00D524DE"/>
    <w:rsid w:val="00D5392F"/>
    <w:rsid w:val="00D6110B"/>
    <w:rsid w:val="00D63891"/>
    <w:rsid w:val="00D8255D"/>
    <w:rsid w:val="00D8263D"/>
    <w:rsid w:val="00DA5989"/>
    <w:rsid w:val="00DB4156"/>
    <w:rsid w:val="00DC07AE"/>
    <w:rsid w:val="00DC6257"/>
    <w:rsid w:val="00DC657B"/>
    <w:rsid w:val="00DC6FC6"/>
    <w:rsid w:val="00DD2F7A"/>
    <w:rsid w:val="00DD4D2A"/>
    <w:rsid w:val="00DE495F"/>
    <w:rsid w:val="00DF05CC"/>
    <w:rsid w:val="00E00547"/>
    <w:rsid w:val="00E037ED"/>
    <w:rsid w:val="00E13677"/>
    <w:rsid w:val="00E16374"/>
    <w:rsid w:val="00E266DA"/>
    <w:rsid w:val="00E3179A"/>
    <w:rsid w:val="00E32002"/>
    <w:rsid w:val="00E437B4"/>
    <w:rsid w:val="00E43ABF"/>
    <w:rsid w:val="00E468B8"/>
    <w:rsid w:val="00E47255"/>
    <w:rsid w:val="00E47F98"/>
    <w:rsid w:val="00E53CAC"/>
    <w:rsid w:val="00E608F8"/>
    <w:rsid w:val="00E65E3F"/>
    <w:rsid w:val="00E70408"/>
    <w:rsid w:val="00E77343"/>
    <w:rsid w:val="00E85221"/>
    <w:rsid w:val="00EA79F5"/>
    <w:rsid w:val="00EB089B"/>
    <w:rsid w:val="00EB5ECE"/>
    <w:rsid w:val="00EB7A2C"/>
    <w:rsid w:val="00EC0E48"/>
    <w:rsid w:val="00ED53ED"/>
    <w:rsid w:val="00ED6E80"/>
    <w:rsid w:val="00ED78CD"/>
    <w:rsid w:val="00EE1363"/>
    <w:rsid w:val="00EE333A"/>
    <w:rsid w:val="00EF2EBC"/>
    <w:rsid w:val="00EF7908"/>
    <w:rsid w:val="00F047B1"/>
    <w:rsid w:val="00F134E2"/>
    <w:rsid w:val="00F15E1B"/>
    <w:rsid w:val="00F24F9E"/>
    <w:rsid w:val="00F34842"/>
    <w:rsid w:val="00F55C0D"/>
    <w:rsid w:val="00F55CB4"/>
    <w:rsid w:val="00F6372E"/>
    <w:rsid w:val="00F7158F"/>
    <w:rsid w:val="00F72FF6"/>
    <w:rsid w:val="00F8056C"/>
    <w:rsid w:val="00F9388C"/>
    <w:rsid w:val="00FA0671"/>
    <w:rsid w:val="00FA1C35"/>
    <w:rsid w:val="00FA20A2"/>
    <w:rsid w:val="00FA370A"/>
    <w:rsid w:val="00FB03B0"/>
    <w:rsid w:val="00FD08C6"/>
    <w:rsid w:val="00FD3136"/>
    <w:rsid w:val="00FE0EB1"/>
    <w:rsid w:val="00FE5BAF"/>
    <w:rsid w:val="00FF01FB"/>
    <w:rsid w:val="00FF50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7DD0E"/>
  <w15:chartTrackingRefBased/>
  <w15:docId w15:val="{1754A9E3-F78F-43EC-BCE4-CF1309CFF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6AFB"/>
    <w:pPr>
      <w:spacing w:after="0" w:line="240" w:lineRule="auto"/>
    </w:pPr>
    <w:rPr>
      <w:rFonts w:ascii="Times New Roman" w:eastAsia="MS Mincho" w:hAnsi="Times New Roman" w:cs="Times New Roman"/>
      <w:szCs w:val="24"/>
      <w:lang w:eastAsia="en-US"/>
    </w:rPr>
  </w:style>
  <w:style w:type="paragraph" w:styleId="Heading1">
    <w:name w:val="heading 1"/>
    <w:aliases w:val="H1,h1,H1 Char,NMP Heading 1 Char,app heading 1 Char,l1 Char,h1 Char,Memo Heading 1 Char,h11 Char,h12 Char,h13 Char,h14 Char,h15 Char,h16 Char,NMP Heading 1,h11,h12,h13,h14,h15,h16,h17,h111,h121,h131,h141,h151,h161,h18,h112,h122"/>
    <w:next w:val="Normal"/>
    <w:link w:val="Heading1Char"/>
    <w:qFormat/>
    <w:rsid w:val="00936AF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Batang" w:hAnsi="Arial" w:cs="Times New Roman"/>
      <w:sz w:val="36"/>
      <w:szCs w:val="20"/>
      <w:lang w:val="en-GB" w:eastAsia="en-US"/>
    </w:rPr>
  </w:style>
  <w:style w:type="paragraph" w:styleId="Heading2">
    <w:name w:val="heading 2"/>
    <w:basedOn w:val="Normal"/>
    <w:next w:val="Normal"/>
    <w:link w:val="Heading2Char"/>
    <w:uiPriority w:val="9"/>
    <w:semiHidden/>
    <w:unhideWhenUsed/>
    <w:qFormat/>
    <w:rsid w:val="00EF790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EF7908"/>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semiHidden/>
    <w:unhideWhenUsed/>
    <w:qFormat/>
    <w:rsid w:val="00232067"/>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1 Char Char,NMP Heading 1 Char Char,app heading 1 Char Char,l1 Char Char,h1 Char Char,Memo Heading 1 Char Char,h11 Char Char,h12 Char Char,h13 Char Char,h14 Char Char,h15 Char Char,h16 Char Char,NMP Heading 1 Char1"/>
    <w:basedOn w:val="DefaultParagraphFont"/>
    <w:link w:val="Heading1"/>
    <w:rsid w:val="00936AFB"/>
    <w:rPr>
      <w:rFonts w:ascii="Arial" w:eastAsia="Batang" w:hAnsi="Arial" w:cs="Times New Roman"/>
      <w:sz w:val="36"/>
      <w:szCs w:val="20"/>
      <w:lang w:val="en-GB" w:eastAsia="en-US"/>
    </w:rPr>
  </w:style>
  <w:style w:type="paragraph" w:styleId="ListParagraph">
    <w:name w:val="List Paragraph"/>
    <w:basedOn w:val="Normal"/>
    <w:uiPriority w:val="34"/>
    <w:qFormat/>
    <w:rsid w:val="005E1F80"/>
    <w:pPr>
      <w:ind w:left="720"/>
      <w:contextualSpacing/>
    </w:pPr>
  </w:style>
  <w:style w:type="table" w:styleId="TableGrid">
    <w:name w:val="Table Grid"/>
    <w:basedOn w:val="TableNormal"/>
    <w:uiPriority w:val="39"/>
    <w:rsid w:val="00C67A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F6372E"/>
    <w:pPr>
      <w:keepLines/>
      <w:spacing w:after="180"/>
      <w:ind w:left="1702" w:hanging="1418"/>
    </w:pPr>
    <w:rPr>
      <w:rFonts w:eastAsia="Times New Roman"/>
      <w:sz w:val="20"/>
      <w:szCs w:val="20"/>
    </w:rPr>
  </w:style>
  <w:style w:type="paragraph" w:styleId="BalloonText">
    <w:name w:val="Balloon Text"/>
    <w:basedOn w:val="Normal"/>
    <w:link w:val="BalloonTextChar"/>
    <w:uiPriority w:val="99"/>
    <w:semiHidden/>
    <w:unhideWhenUsed/>
    <w:rsid w:val="00A7289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2897"/>
    <w:rPr>
      <w:rFonts w:ascii="Segoe UI" w:eastAsia="MS Mincho" w:hAnsi="Segoe UI" w:cs="Segoe UI"/>
      <w:sz w:val="18"/>
      <w:szCs w:val="18"/>
      <w:lang w:val="en-GB" w:eastAsia="en-US"/>
    </w:rPr>
  </w:style>
  <w:style w:type="paragraph" w:styleId="NoSpacing">
    <w:name w:val="No Spacing"/>
    <w:uiPriority w:val="1"/>
    <w:qFormat/>
    <w:rsid w:val="00AF386E"/>
    <w:pPr>
      <w:spacing w:after="0" w:line="240" w:lineRule="auto"/>
    </w:pPr>
    <w:rPr>
      <w:rFonts w:ascii="Times New Roman" w:eastAsia="MS Mincho" w:hAnsi="Times New Roman" w:cs="Times New Roman"/>
      <w:sz w:val="20"/>
      <w:szCs w:val="20"/>
      <w:lang w:val="en-GB" w:eastAsia="en-US"/>
    </w:rPr>
  </w:style>
  <w:style w:type="paragraph" w:styleId="NormalWeb">
    <w:name w:val="Normal (Web)"/>
    <w:basedOn w:val="Normal"/>
    <w:uiPriority w:val="99"/>
    <w:semiHidden/>
    <w:unhideWhenUsed/>
    <w:rsid w:val="00FF01FB"/>
    <w:pPr>
      <w:spacing w:before="100" w:beforeAutospacing="1" w:after="100" w:afterAutospacing="1"/>
    </w:pPr>
    <w:rPr>
      <w:rFonts w:eastAsia="Times New Roman"/>
      <w:sz w:val="24"/>
      <w:lang w:eastAsia="ko-KR"/>
    </w:rPr>
  </w:style>
  <w:style w:type="character" w:customStyle="1" w:styleId="Heading4Char">
    <w:name w:val="Heading 4 Char"/>
    <w:basedOn w:val="DefaultParagraphFont"/>
    <w:link w:val="Heading4"/>
    <w:uiPriority w:val="9"/>
    <w:semiHidden/>
    <w:rsid w:val="00232067"/>
    <w:rPr>
      <w:rFonts w:asciiTheme="majorHAnsi" w:eastAsiaTheme="majorEastAsia" w:hAnsiTheme="majorHAnsi" w:cstheme="majorBidi"/>
      <w:i/>
      <w:iCs/>
      <w:color w:val="2E74B5" w:themeColor="accent1" w:themeShade="BF"/>
      <w:szCs w:val="24"/>
      <w:lang w:val="en-GB" w:eastAsia="en-US"/>
    </w:rPr>
  </w:style>
  <w:style w:type="paragraph" w:customStyle="1" w:styleId="EditorsNote">
    <w:name w:val="Editor's Note"/>
    <w:aliases w:val="EN"/>
    <w:basedOn w:val="Normal"/>
    <w:rsid w:val="00232067"/>
    <w:pPr>
      <w:keepLines/>
      <w:spacing w:after="180"/>
      <w:ind w:left="1135" w:hanging="851"/>
    </w:pPr>
    <w:rPr>
      <w:rFonts w:eastAsia="Times New Roman"/>
      <w:color w:val="FF0000"/>
      <w:sz w:val="20"/>
      <w:szCs w:val="20"/>
    </w:rPr>
  </w:style>
  <w:style w:type="paragraph" w:customStyle="1" w:styleId="TF">
    <w:name w:val="TF"/>
    <w:basedOn w:val="Normal"/>
    <w:link w:val="TFChar"/>
    <w:rsid w:val="00232067"/>
    <w:pPr>
      <w:keepLines/>
      <w:spacing w:after="240"/>
      <w:jc w:val="center"/>
    </w:pPr>
    <w:rPr>
      <w:rFonts w:ascii="Arial" w:eastAsia="Times New Roman" w:hAnsi="Arial"/>
      <w:b/>
      <w:sz w:val="20"/>
      <w:szCs w:val="20"/>
    </w:rPr>
  </w:style>
  <w:style w:type="character" w:customStyle="1" w:styleId="TFChar">
    <w:name w:val="TF Char"/>
    <w:basedOn w:val="DefaultParagraphFont"/>
    <w:link w:val="TF"/>
    <w:rsid w:val="00232067"/>
    <w:rPr>
      <w:rFonts w:ascii="Arial" w:eastAsia="Times New Roman" w:hAnsi="Arial" w:cs="Times New Roman"/>
      <w:b/>
      <w:sz w:val="20"/>
      <w:szCs w:val="20"/>
      <w:lang w:val="en-GB" w:eastAsia="en-US"/>
    </w:rPr>
  </w:style>
  <w:style w:type="character" w:customStyle="1" w:styleId="Heading2Char">
    <w:name w:val="Heading 2 Char"/>
    <w:basedOn w:val="DefaultParagraphFont"/>
    <w:link w:val="Heading2"/>
    <w:uiPriority w:val="9"/>
    <w:semiHidden/>
    <w:rsid w:val="00EF7908"/>
    <w:rPr>
      <w:rFonts w:asciiTheme="majorHAnsi" w:eastAsiaTheme="majorEastAsia" w:hAnsiTheme="majorHAnsi" w:cstheme="majorBidi"/>
      <w:color w:val="2E74B5" w:themeColor="accent1" w:themeShade="BF"/>
      <w:sz w:val="26"/>
      <w:szCs w:val="26"/>
      <w:lang w:val="en-GB" w:eastAsia="en-US"/>
    </w:rPr>
  </w:style>
  <w:style w:type="character" w:customStyle="1" w:styleId="Heading3Char">
    <w:name w:val="Heading 3 Char"/>
    <w:basedOn w:val="DefaultParagraphFont"/>
    <w:link w:val="Heading3"/>
    <w:uiPriority w:val="9"/>
    <w:semiHidden/>
    <w:rsid w:val="00EF7908"/>
    <w:rPr>
      <w:rFonts w:asciiTheme="majorHAnsi" w:eastAsiaTheme="majorEastAsia" w:hAnsiTheme="majorHAnsi" w:cstheme="majorBidi"/>
      <w:color w:val="1F4D78" w:themeColor="accent1" w:themeShade="7F"/>
      <w:sz w:val="24"/>
      <w:szCs w:val="24"/>
      <w:lang w:val="en-GB" w:eastAsia="en-US"/>
    </w:rPr>
  </w:style>
  <w:style w:type="character" w:styleId="Hyperlink">
    <w:name w:val="Hyperlink"/>
    <w:basedOn w:val="DefaultParagraphFont"/>
    <w:uiPriority w:val="99"/>
    <w:semiHidden/>
    <w:unhideWhenUsed/>
    <w:rsid w:val="00B03682"/>
    <w:rPr>
      <w:color w:val="0000FF"/>
      <w:u w:val="single"/>
    </w:rPr>
  </w:style>
  <w:style w:type="character" w:styleId="CommentReference">
    <w:name w:val="annotation reference"/>
    <w:basedOn w:val="DefaultParagraphFont"/>
    <w:uiPriority w:val="99"/>
    <w:semiHidden/>
    <w:unhideWhenUsed/>
    <w:rsid w:val="00EE1363"/>
    <w:rPr>
      <w:sz w:val="16"/>
      <w:szCs w:val="16"/>
    </w:rPr>
  </w:style>
  <w:style w:type="paragraph" w:styleId="CommentText">
    <w:name w:val="annotation text"/>
    <w:basedOn w:val="Normal"/>
    <w:link w:val="CommentTextChar"/>
    <w:uiPriority w:val="99"/>
    <w:semiHidden/>
    <w:unhideWhenUsed/>
    <w:rsid w:val="00EE1363"/>
    <w:rPr>
      <w:sz w:val="20"/>
      <w:szCs w:val="20"/>
    </w:rPr>
  </w:style>
  <w:style w:type="character" w:customStyle="1" w:styleId="CommentTextChar">
    <w:name w:val="Comment Text Char"/>
    <w:basedOn w:val="DefaultParagraphFont"/>
    <w:link w:val="CommentText"/>
    <w:uiPriority w:val="99"/>
    <w:semiHidden/>
    <w:rsid w:val="00EE1363"/>
    <w:rPr>
      <w:rFonts w:ascii="Times New Roman" w:eastAsia="MS Mincho"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EE1363"/>
    <w:rPr>
      <w:b/>
      <w:bCs/>
    </w:rPr>
  </w:style>
  <w:style w:type="character" w:customStyle="1" w:styleId="CommentSubjectChar">
    <w:name w:val="Comment Subject Char"/>
    <w:basedOn w:val="CommentTextChar"/>
    <w:link w:val="CommentSubject"/>
    <w:uiPriority w:val="99"/>
    <w:semiHidden/>
    <w:rsid w:val="00EE1363"/>
    <w:rPr>
      <w:rFonts w:ascii="Times New Roman" w:eastAsia="MS Mincho" w:hAnsi="Times New Roman" w:cs="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44863">
      <w:bodyDiv w:val="1"/>
      <w:marLeft w:val="0"/>
      <w:marRight w:val="0"/>
      <w:marTop w:val="0"/>
      <w:marBottom w:val="0"/>
      <w:divBdr>
        <w:top w:val="none" w:sz="0" w:space="0" w:color="auto"/>
        <w:left w:val="none" w:sz="0" w:space="0" w:color="auto"/>
        <w:bottom w:val="none" w:sz="0" w:space="0" w:color="auto"/>
        <w:right w:val="none" w:sz="0" w:space="0" w:color="auto"/>
      </w:divBdr>
    </w:div>
    <w:div w:id="457071557">
      <w:bodyDiv w:val="1"/>
      <w:marLeft w:val="0"/>
      <w:marRight w:val="0"/>
      <w:marTop w:val="0"/>
      <w:marBottom w:val="0"/>
      <w:divBdr>
        <w:top w:val="none" w:sz="0" w:space="0" w:color="auto"/>
        <w:left w:val="none" w:sz="0" w:space="0" w:color="auto"/>
        <w:bottom w:val="none" w:sz="0" w:space="0" w:color="auto"/>
        <w:right w:val="none" w:sz="0" w:space="0" w:color="auto"/>
      </w:divBdr>
    </w:div>
    <w:div w:id="544491661">
      <w:bodyDiv w:val="1"/>
      <w:marLeft w:val="0"/>
      <w:marRight w:val="0"/>
      <w:marTop w:val="0"/>
      <w:marBottom w:val="0"/>
      <w:divBdr>
        <w:top w:val="none" w:sz="0" w:space="0" w:color="auto"/>
        <w:left w:val="none" w:sz="0" w:space="0" w:color="auto"/>
        <w:bottom w:val="none" w:sz="0" w:space="0" w:color="auto"/>
        <w:right w:val="none" w:sz="0" w:space="0" w:color="auto"/>
      </w:divBdr>
    </w:div>
    <w:div w:id="551841834">
      <w:bodyDiv w:val="1"/>
      <w:marLeft w:val="0"/>
      <w:marRight w:val="0"/>
      <w:marTop w:val="0"/>
      <w:marBottom w:val="0"/>
      <w:divBdr>
        <w:top w:val="none" w:sz="0" w:space="0" w:color="auto"/>
        <w:left w:val="none" w:sz="0" w:space="0" w:color="auto"/>
        <w:bottom w:val="none" w:sz="0" w:space="0" w:color="auto"/>
        <w:right w:val="none" w:sz="0" w:space="0" w:color="auto"/>
      </w:divBdr>
    </w:div>
    <w:div w:id="800539845">
      <w:bodyDiv w:val="1"/>
      <w:marLeft w:val="0"/>
      <w:marRight w:val="0"/>
      <w:marTop w:val="0"/>
      <w:marBottom w:val="0"/>
      <w:divBdr>
        <w:top w:val="none" w:sz="0" w:space="0" w:color="auto"/>
        <w:left w:val="none" w:sz="0" w:space="0" w:color="auto"/>
        <w:bottom w:val="none" w:sz="0" w:space="0" w:color="auto"/>
        <w:right w:val="none" w:sz="0" w:space="0" w:color="auto"/>
      </w:divBdr>
    </w:div>
    <w:div w:id="883903702">
      <w:bodyDiv w:val="1"/>
      <w:marLeft w:val="0"/>
      <w:marRight w:val="0"/>
      <w:marTop w:val="0"/>
      <w:marBottom w:val="0"/>
      <w:divBdr>
        <w:top w:val="none" w:sz="0" w:space="0" w:color="auto"/>
        <w:left w:val="none" w:sz="0" w:space="0" w:color="auto"/>
        <w:bottom w:val="none" w:sz="0" w:space="0" w:color="auto"/>
        <w:right w:val="none" w:sz="0" w:space="0" w:color="auto"/>
      </w:divBdr>
      <w:divsChild>
        <w:div w:id="1544057843">
          <w:marLeft w:val="547"/>
          <w:marRight w:val="0"/>
          <w:marTop w:val="96"/>
          <w:marBottom w:val="0"/>
          <w:divBdr>
            <w:top w:val="none" w:sz="0" w:space="0" w:color="auto"/>
            <w:left w:val="none" w:sz="0" w:space="0" w:color="auto"/>
            <w:bottom w:val="none" w:sz="0" w:space="0" w:color="auto"/>
            <w:right w:val="none" w:sz="0" w:space="0" w:color="auto"/>
          </w:divBdr>
        </w:div>
        <w:div w:id="759108271">
          <w:marLeft w:val="1166"/>
          <w:marRight w:val="0"/>
          <w:marTop w:val="96"/>
          <w:marBottom w:val="0"/>
          <w:divBdr>
            <w:top w:val="none" w:sz="0" w:space="0" w:color="auto"/>
            <w:left w:val="none" w:sz="0" w:space="0" w:color="auto"/>
            <w:bottom w:val="none" w:sz="0" w:space="0" w:color="auto"/>
            <w:right w:val="none" w:sz="0" w:space="0" w:color="auto"/>
          </w:divBdr>
        </w:div>
        <w:div w:id="1038359996">
          <w:marLeft w:val="1166"/>
          <w:marRight w:val="0"/>
          <w:marTop w:val="67"/>
          <w:marBottom w:val="0"/>
          <w:divBdr>
            <w:top w:val="none" w:sz="0" w:space="0" w:color="auto"/>
            <w:left w:val="none" w:sz="0" w:space="0" w:color="auto"/>
            <w:bottom w:val="none" w:sz="0" w:space="0" w:color="auto"/>
            <w:right w:val="none" w:sz="0" w:space="0" w:color="auto"/>
          </w:divBdr>
        </w:div>
        <w:div w:id="2022586097">
          <w:marLeft w:val="1166"/>
          <w:marRight w:val="0"/>
          <w:marTop w:val="96"/>
          <w:marBottom w:val="0"/>
          <w:divBdr>
            <w:top w:val="none" w:sz="0" w:space="0" w:color="auto"/>
            <w:left w:val="none" w:sz="0" w:space="0" w:color="auto"/>
            <w:bottom w:val="none" w:sz="0" w:space="0" w:color="auto"/>
            <w:right w:val="none" w:sz="0" w:space="0" w:color="auto"/>
          </w:divBdr>
        </w:div>
        <w:div w:id="406075621">
          <w:marLeft w:val="1166"/>
          <w:marRight w:val="0"/>
          <w:marTop w:val="96"/>
          <w:marBottom w:val="0"/>
          <w:divBdr>
            <w:top w:val="none" w:sz="0" w:space="0" w:color="auto"/>
            <w:left w:val="none" w:sz="0" w:space="0" w:color="auto"/>
            <w:bottom w:val="none" w:sz="0" w:space="0" w:color="auto"/>
            <w:right w:val="none" w:sz="0" w:space="0" w:color="auto"/>
          </w:divBdr>
        </w:div>
        <w:div w:id="614753905">
          <w:marLeft w:val="1166"/>
          <w:marRight w:val="0"/>
          <w:marTop w:val="96"/>
          <w:marBottom w:val="0"/>
          <w:divBdr>
            <w:top w:val="none" w:sz="0" w:space="0" w:color="auto"/>
            <w:left w:val="none" w:sz="0" w:space="0" w:color="auto"/>
            <w:bottom w:val="none" w:sz="0" w:space="0" w:color="auto"/>
            <w:right w:val="none" w:sz="0" w:space="0" w:color="auto"/>
          </w:divBdr>
        </w:div>
      </w:divsChild>
    </w:div>
    <w:div w:id="1614286222">
      <w:bodyDiv w:val="1"/>
      <w:marLeft w:val="0"/>
      <w:marRight w:val="0"/>
      <w:marTop w:val="0"/>
      <w:marBottom w:val="0"/>
      <w:divBdr>
        <w:top w:val="none" w:sz="0" w:space="0" w:color="auto"/>
        <w:left w:val="none" w:sz="0" w:space="0" w:color="auto"/>
        <w:bottom w:val="none" w:sz="0" w:space="0" w:color="auto"/>
        <w:right w:val="none" w:sz="0" w:space="0" w:color="auto"/>
      </w:divBdr>
    </w:div>
    <w:div w:id="180689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4A3EE-210C-40A1-ACA5-0F4237751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1014</Words>
  <Characters>5168</Characters>
  <Application>Microsoft Office Word</Application>
  <DocSecurity>0</DocSecurity>
  <Lines>145</Lines>
  <Paragraphs>87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Jiwoo</dc:creator>
  <cp:keywords>CTPClassification=CTP_NT</cp:keywords>
  <dc:description/>
  <cp:lastModifiedBy>Kim, Jiwoo</cp:lastModifiedBy>
  <cp:revision>4</cp:revision>
  <dcterms:created xsi:type="dcterms:W3CDTF">2018-05-14T19:04:00Z</dcterms:created>
  <dcterms:modified xsi:type="dcterms:W3CDTF">2018-05-14T22:03:00Z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210d835d-72d2-4ae5-8565-0d3cfdf432ce</vt:lpwstr>
  </property>
  <property fmtid="{D5CDD505-2E9C-101B-9397-08002B2CF9AE}" pid="3" name="CTP_TimeStamp">
    <vt:lpwstr>2018-05-14 22:03:01Z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